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olor w:val="auto"/>
          <w:sz w:val="96"/>
          <w:szCs w:val="96"/>
          <w:highlight w:val="none"/>
        </w:rPr>
      </w:pPr>
      <w:r>
        <w:rPr>
          <w:rFonts w:hint="eastAsia" w:ascii="宋体" w:hAnsi="宋体" w:eastAsia="宋体"/>
          <w:color w:val="auto"/>
          <w:sz w:val="96"/>
          <w:szCs w:val="96"/>
          <w:highlight w:val="none"/>
        </w:rPr>
      </w:r>
      <w:r/>
    </w:p>
    <w:p>
      <w:pPr>
        <w:jc w:val="center"/>
        <w:rPr>
          <w:rFonts w:hint="eastAsia" w:ascii="宋体" w:hAnsi="宋体" w:eastAsia="宋体"/>
          <w:color w:val="auto"/>
          <w:sz w:val="96"/>
          <w:szCs w:val="96"/>
          <w:highlight w:val="none"/>
        </w:rPr>
      </w:pPr>
      <w:r>
        <w:rPr>
          <w:rFonts w:ascii="宋体" w:hAnsi="宋体" w:eastAsia="宋体"/>
          <w:color w:val="auto"/>
          <w:sz w:val="96"/>
          <w:szCs w:val="96"/>
          <w:highlight w:val="none"/>
        </w:rPr>
        <w:t xml:space="preserve">政府采购竞争性</w:t>
      </w:r>
      <w:r/>
    </w:p>
    <w:p>
      <w:pPr>
        <w:jc w:val="center"/>
        <w:rPr>
          <w:rFonts w:hint="eastAsia" w:ascii="宋体" w:hAnsi="宋体" w:eastAsia="宋体"/>
          <w:color w:val="auto"/>
          <w:spacing w:val="20"/>
          <w:sz w:val="96"/>
          <w:szCs w:val="96"/>
          <w:highlight w:val="none"/>
        </w:rPr>
      </w:pPr>
      <w:r>
        <w:rPr>
          <w:rFonts w:ascii="宋体" w:hAnsi="宋体" w:eastAsia="宋体"/>
          <w:color w:val="auto"/>
          <w:sz w:val="96"/>
          <w:szCs w:val="96"/>
          <w:highlight w:val="none"/>
        </w:rPr>
        <w:t xml:space="preserve">磋商</w:t>
      </w:r>
      <w:r>
        <w:rPr>
          <w:rFonts w:ascii="宋体" w:hAnsi="宋体" w:eastAsia="宋体"/>
          <w:color w:val="auto"/>
          <w:spacing w:val="20"/>
          <w:sz w:val="96"/>
          <w:szCs w:val="96"/>
          <w:highlight w:val="none"/>
        </w:rPr>
        <w:t xml:space="preserve">文件</w:t>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ind w:firstLine="640"/>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ind w:firstLine="640"/>
        <w:rPr>
          <w:rFonts w:hint="eastAsia" w:ascii="宋体" w:hAnsi="宋体" w:eastAsia="宋体"/>
          <w:color w:val="auto"/>
          <w:sz w:val="32"/>
          <w:szCs w:val="32"/>
          <w:highlight w:val="none"/>
        </w:rPr>
      </w:pPr>
      <w:r>
        <w:rPr>
          <w:rFonts w:hint="eastAsia" w:ascii="宋体" w:hAnsi="宋体" w:eastAsia="宋体"/>
          <w:color w:val="auto"/>
          <w:sz w:val="32"/>
          <w:szCs w:val="32"/>
          <w:highlight w:val="none"/>
        </w:rPr>
        <w:t xml:space="preserve">采购编号：</w:t>
      </w:r>
      <w:bookmarkStart w:id="1" w:name="_GoBack"/>
      <w:r/>
      <w:bookmarkEnd w:id="1"/>
      <w:r>
        <w:rPr>
          <w:rFonts w:hint="eastAsia" w:ascii="宋体" w:hAnsi="宋体" w:eastAsia="宋体"/>
          <w:color w:val="auto"/>
          <w:sz w:val="32"/>
          <w:szCs w:val="32"/>
          <w:highlight w:val="none"/>
          <w:lang w:eastAsia="zh-CN"/>
        </w:rPr>
        <w:t xml:space="preserve">JSZC-320505-SZTJ-C2025-0012</w:t>
      </w:r>
      <w:r>
        <w:rPr>
          <w:rFonts w:ascii="宋体" w:hAnsi="宋体" w:eastAsia="宋体"/>
          <w:color w:val="auto"/>
          <w:sz w:val="32"/>
          <w:szCs w:val="32"/>
          <w:highlight w:val="none"/>
        </w:rPr>
        <w:t xml:space="preserve">号</w:t>
      </w:r>
      <w:r/>
    </w:p>
    <w:p>
      <w:pPr>
        <w:ind w:firstLine="640"/>
        <w:rPr>
          <w:rFonts w:hint="eastAsia" w:ascii="宋体" w:hAnsi="宋体" w:eastAsia="宋体"/>
          <w:color w:val="auto"/>
          <w:sz w:val="32"/>
          <w:szCs w:val="32"/>
          <w:highlight w:val="none"/>
        </w:rPr>
      </w:pPr>
      <w:r>
        <w:rPr>
          <w:rFonts w:hint="eastAsia" w:ascii="宋体" w:hAnsi="宋体" w:eastAsia="宋体"/>
          <w:color w:val="auto"/>
          <w:sz w:val="32"/>
          <w:szCs w:val="32"/>
          <w:highlight w:val="none"/>
        </w:rPr>
        <w:t xml:space="preserve">采购内容：2026</w:t>
      </w:r>
      <w:r>
        <w:rPr>
          <w:rFonts w:hint="eastAsia" w:ascii="宋体" w:hAnsi="宋体" w:eastAsia="宋体"/>
          <w:color w:val="auto"/>
          <w:sz w:val="32"/>
          <w:szCs w:val="32"/>
          <w:highlight w:val="none"/>
        </w:rPr>
        <w:t xml:space="preserve">年</w:t>
      </w:r>
      <w:r>
        <w:rPr>
          <w:rFonts w:hint="eastAsia" w:ascii="宋体" w:hAnsi="宋体" w:eastAsia="宋体"/>
          <w:color w:val="auto"/>
          <w:sz w:val="32"/>
          <w:szCs w:val="32"/>
          <w:highlight w:val="none"/>
        </w:rPr>
        <w:t xml:space="preserve">职工餐餐饮服务</w:t>
      </w:r>
      <w:r/>
    </w:p>
    <w:p>
      <w:pPr>
        <w:ind w:firstLine="640"/>
        <w:rPr>
          <w:rFonts w:hint="eastAsia" w:ascii="宋体" w:hAnsi="宋体" w:eastAsia="宋体"/>
          <w:color w:val="auto"/>
          <w:sz w:val="32"/>
          <w:szCs w:val="32"/>
          <w:highlight w:val="none"/>
        </w:rPr>
      </w:pPr>
      <w:r>
        <w:rPr>
          <w:rFonts w:hint="eastAsia" w:ascii="宋体" w:hAnsi="宋体" w:eastAsia="宋体"/>
          <w:color w:val="auto"/>
          <w:sz w:val="32"/>
          <w:szCs w:val="32"/>
          <w:highlight w:val="none"/>
        </w:rPr>
        <w:t xml:space="preserve">采</w:t>
      </w:r>
      <w:r>
        <w:rPr>
          <w:rFonts w:ascii="宋体" w:hAnsi="宋体" w:eastAsia="宋体"/>
          <w:color w:val="auto"/>
          <w:sz w:val="32"/>
          <w:szCs w:val="32"/>
          <w:highlight w:val="none"/>
        </w:rPr>
        <w:t xml:space="preserve"> 购 人：</w:t>
      </w:r>
      <w:r>
        <w:rPr>
          <w:rFonts w:hint="eastAsia" w:ascii="宋体" w:hAnsi="宋体" w:eastAsia="宋体"/>
          <w:color w:val="auto"/>
          <w:sz w:val="32"/>
          <w:szCs w:val="32"/>
          <w:highlight w:val="none"/>
        </w:rPr>
        <w:t xml:space="preserve">苏州高新区（虎丘区）通安镇社区卫生服务中心</w:t>
      </w:r>
      <w:r/>
    </w:p>
    <w:p>
      <w:pPr>
        <w:ind w:firstLine="2240"/>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1757045</wp:posOffset>
                </wp:positionH>
                <wp:positionV relativeFrom="paragraph">
                  <wp:posOffset>80645</wp:posOffset>
                </wp:positionV>
                <wp:extent cx="1600200" cy="1371600"/>
                <wp:effectExtent l="0" t="0" r="0" b="0"/>
                <wp:wrapSquare wrapText="bothSides"/>
                <wp:docPr id="5" name="图片 2" descr="天嘉易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天嘉易LOGO"/>
                        <pic:cNvPicPr>
                          <a:picLocks noChangeAspect="1"/>
                        </pic:cNvPicPr>
                        <pic:nvPr/>
                      </pic:nvPicPr>
                      <pic:blipFill>
                        <a:blip r:embed="rId18"/>
                        <a:stretch/>
                      </pic:blipFill>
                      <pic:spPr bwMode="auto">
                        <a:xfrm>
                          <a:off x="0" y="0"/>
                          <a:ext cx="1600200" cy="137160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38.3pt;mso-position-horizontal:absolute;mso-position-vertical-relative:text;margin-top:6.3pt;mso-position-vertical:absolute;width:126.0pt;height:108.0pt;mso-wrap-distance-left:0.0pt;mso-wrap-distance-top:0.0pt;mso-wrap-distance-right:0.0pt;mso-wrap-distance-bottom:0.0pt;" stroked="f" strokeweight="0.75pt">
                <v:path textboxrect="0,0,0,0"/>
                <w10:wrap type="square"/>
                <v:imagedata r:id="rId18" o:title=""/>
              </v:shape>
            </w:pict>
          </mc:Fallback>
        </mc:AlternateContent>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jc w:val="cente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rPr>
          <w:rFonts w:hint="eastAsia" w:ascii="宋体" w:hAnsi="宋体" w:eastAsia="宋体"/>
          <w:color w:val="auto"/>
          <w:sz w:val="32"/>
          <w:szCs w:val="32"/>
          <w:highlight w:val="none"/>
        </w:rPr>
      </w:r>
      <w:r/>
    </w:p>
    <w:p>
      <w:pPr>
        <w:jc w:val="cente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rPr>
          <w:rFonts w:hint="eastAsia" w:ascii="宋体" w:hAnsi="宋体" w:eastAsia="宋体"/>
          <w:color w:val="auto"/>
          <w:sz w:val="32"/>
          <w:szCs w:val="32"/>
          <w:highlight w:val="none"/>
        </w:rPr>
      </w:r>
      <w:r/>
    </w:p>
    <w:p>
      <w:pPr>
        <w:jc w:val="cente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rPr>
          <w:rFonts w:hint="eastAsia" w:ascii="宋体" w:hAnsi="宋体" w:eastAsia="宋体"/>
          <w:color w:val="auto"/>
          <w:sz w:val="32"/>
          <w:szCs w:val="32"/>
          <w:highlight w:val="none"/>
        </w:rPr>
      </w:r>
      <w:r/>
    </w:p>
    <w:p>
      <w:pPr>
        <w:jc w:val="cente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rPr>
          <w:rFonts w:hint="eastAsia" w:ascii="宋体" w:hAnsi="宋体" w:eastAsia="宋体"/>
          <w:color w:val="auto"/>
          <w:sz w:val="32"/>
          <w:szCs w:val="32"/>
          <w:highlight w:val="none"/>
        </w:rPr>
      </w:r>
      <w:r/>
    </w:p>
    <w:p>
      <w:pPr>
        <w:jc w:val="center"/>
        <w:rPr>
          <w:rFonts w:hint="eastAsia" w:ascii="宋体" w:hAnsi="宋体" w:eastAsia="宋体"/>
          <w:color w:val="auto"/>
          <w:sz w:val="32"/>
          <w:szCs w:val="32"/>
          <w:highlight w:val="none"/>
        </w:rPr>
      </w:pPr>
      <w:r>
        <w:rPr>
          <w:rFonts w:hint="eastAsia" w:ascii="宋体" w:hAnsi="宋体" w:eastAsia="宋体"/>
          <w:color w:val="auto"/>
          <w:sz w:val="32"/>
          <w:szCs w:val="32"/>
          <w:highlight w:val="none"/>
        </w:rPr>
        <w:t xml:space="preserve">苏州天嘉易咨询服务有限公司</w:t>
      </w:r>
      <w:r/>
    </w:p>
    <w:p>
      <w:pPr>
        <w:jc w:val="center"/>
        <w:rPr>
          <w:rFonts w:hint="eastAsia" w:ascii="宋体" w:hAnsi="宋体" w:eastAsia="宋体"/>
          <w:color w:val="auto"/>
          <w:sz w:val="32"/>
          <w:szCs w:val="32"/>
          <w:highlight w:val="none"/>
        </w:rPr>
      </w:pPr>
      <w:r>
        <w:rPr>
          <w:rFonts w:hint="eastAsia" w:ascii="宋体" w:hAnsi="宋体" w:eastAsia="宋体"/>
          <w:color w:val="auto"/>
          <w:sz w:val="32"/>
          <w:szCs w:val="32"/>
          <w:highlight w:val="none"/>
        </w:rPr>
        <w:t xml:space="preserve">二〇二五年十</w:t>
      </w:r>
      <w:r>
        <w:rPr>
          <w:rFonts w:hint="eastAsia" w:ascii="宋体" w:hAnsi="宋体" w:eastAsia="宋体"/>
          <w:color w:val="auto"/>
          <w:sz w:val="32"/>
          <w:szCs w:val="32"/>
          <w:highlight w:val="none"/>
          <w:lang w:val="en-US" w:eastAsia="zh-CN"/>
        </w:rPr>
        <w:t xml:space="preserve">二</w:t>
      </w:r>
      <w:r>
        <w:rPr>
          <w:rFonts w:hint="eastAsia" w:ascii="宋体" w:hAnsi="宋体" w:eastAsia="宋体"/>
          <w:color w:val="auto"/>
          <w:sz w:val="32"/>
          <w:szCs w:val="32"/>
          <w:highlight w:val="none"/>
        </w:rPr>
        <w:t xml:space="preserve">月</w:t>
      </w:r>
      <w:r/>
    </w:p>
    <w:p>
      <w:pPr>
        <w:jc w:val="left"/>
        <w:widowControl/>
        <w:rPr>
          <w:rFonts w:hint="eastAsia" w:ascii="宋体" w:hAnsi="宋体" w:eastAsia="宋体"/>
          <w:color w:val="auto"/>
          <w:sz w:val="32"/>
          <w:szCs w:val="32"/>
          <w:highlight w:val="none"/>
        </w:rPr>
      </w:pPr>
      <w:r>
        <w:rPr>
          <w:rFonts w:ascii="宋体" w:hAnsi="宋体" w:eastAsia="宋体"/>
          <w:color w:val="auto"/>
          <w:sz w:val="32"/>
          <w:szCs w:val="32"/>
          <w:highlight w:val="none"/>
        </w:rPr>
        <w:br w:type="page" w:clear="all"/>
      </w:r>
      <w:r/>
    </w:p>
    <w:p>
      <w:pPr>
        <w:jc w:val="center"/>
        <w:tabs>
          <w:tab w:val="left" w:pos="315" w:leader="none"/>
          <w:tab w:val="center" w:pos="4153" w:leader="none"/>
        </w:tabs>
        <w:rPr>
          <w:rFonts w:hint="eastAsia" w:eastAsia="黑体"/>
          <w:b/>
          <w:color w:val="auto"/>
          <w:sz w:val="52"/>
          <w:szCs w:val="52"/>
          <w:highlight w:val="none"/>
        </w:rPr>
      </w:pPr>
      <w:r>
        <w:rPr>
          <w:rFonts w:eastAsia="黑体"/>
          <w:b/>
          <w:color w:val="auto"/>
          <w:sz w:val="52"/>
          <w:szCs w:val="52"/>
          <w:highlight w:val="none"/>
        </w:rPr>
        <w:t xml:space="preserve">目录</w:t>
      </w:r>
      <w:r/>
    </w:p>
    <w:p>
      <w:pPr>
        <w:jc w:val="center"/>
        <w:tabs>
          <w:tab w:val="left" w:pos="315" w:leader="none"/>
          <w:tab w:val="center" w:pos="4153" w:leader="none"/>
        </w:tabs>
        <w:rPr>
          <w:rFonts w:hint="eastAsia" w:eastAsia="黑体"/>
          <w:b/>
          <w:color w:val="auto"/>
          <w:sz w:val="52"/>
          <w:szCs w:val="52"/>
          <w:highlight w:val="none"/>
        </w:rPr>
      </w:pPr>
      <w:r>
        <w:rPr>
          <w:rFonts w:hint="eastAsia" w:eastAsia="黑体"/>
          <w:b/>
          <w:color w:val="auto"/>
          <w:sz w:val="52"/>
          <w:szCs w:val="52"/>
          <w:highlight w:val="none"/>
        </w:rPr>
      </w:r>
      <w:r/>
    </w:p>
    <w:p>
      <w:pPr>
        <w:numPr>
          <w:ilvl w:val="0"/>
          <w:numId w:val="1"/>
        </w:numPr>
        <w:spacing w:line="480" w:lineRule="auto"/>
        <w:tabs>
          <w:tab w:val="left" w:pos="315" w:leader="none"/>
          <w:tab w:val="center" w:pos="4153" w:leader="none"/>
        </w:tabs>
        <w:rPr>
          <w:rFonts w:hint="eastAsia" w:eastAsia="黑体"/>
          <w:color w:val="auto"/>
          <w:sz w:val="28"/>
          <w:szCs w:val="28"/>
          <w:highlight w:val="none"/>
        </w:rPr>
      </w:pPr>
      <w:r>
        <w:rPr>
          <w:rFonts w:eastAsia="黑体"/>
          <w:color w:val="auto"/>
          <w:sz w:val="28"/>
          <w:szCs w:val="28"/>
          <w:highlight w:val="none"/>
        </w:rPr>
        <w:t xml:space="preserve">采购</w:t>
      </w:r>
      <w:r>
        <w:rPr>
          <w:rFonts w:hint="eastAsia" w:eastAsia="黑体"/>
          <w:color w:val="auto"/>
          <w:sz w:val="28"/>
          <w:szCs w:val="28"/>
          <w:highlight w:val="none"/>
        </w:rPr>
        <w:t xml:space="preserve">项目</w:t>
      </w:r>
      <w:r>
        <w:rPr>
          <w:rFonts w:eastAsia="黑体"/>
          <w:color w:val="auto"/>
          <w:sz w:val="28"/>
          <w:szCs w:val="28"/>
          <w:highlight w:val="none"/>
        </w:rPr>
        <w:t xml:space="preserve">需求</w:t>
      </w:r>
      <w:r/>
    </w:p>
    <w:p>
      <w:pPr>
        <w:numPr>
          <w:ilvl w:val="0"/>
          <w:numId w:val="1"/>
        </w:numPr>
        <w:spacing w:line="480" w:lineRule="auto"/>
        <w:tabs>
          <w:tab w:val="left" w:pos="315" w:leader="none"/>
          <w:tab w:val="center" w:pos="4153" w:leader="none"/>
        </w:tabs>
        <w:rPr>
          <w:rFonts w:hint="eastAsia" w:eastAsia="黑体"/>
          <w:color w:val="auto"/>
          <w:sz w:val="28"/>
          <w:szCs w:val="28"/>
          <w:highlight w:val="none"/>
        </w:rPr>
      </w:pPr>
      <w:r>
        <w:rPr>
          <w:rFonts w:hint="eastAsia" w:eastAsia="黑体"/>
          <w:color w:val="auto"/>
          <w:sz w:val="28"/>
          <w:szCs w:val="28"/>
          <w:highlight w:val="none"/>
        </w:rPr>
        <w:t xml:space="preserve">采购须知</w:t>
      </w:r>
      <w:r/>
    </w:p>
    <w:p>
      <w:pPr>
        <w:numPr>
          <w:ilvl w:val="0"/>
          <w:numId w:val="1"/>
        </w:numPr>
        <w:spacing w:line="480" w:lineRule="auto"/>
        <w:tabs>
          <w:tab w:val="left" w:pos="315" w:leader="none"/>
          <w:tab w:val="center" w:pos="4153" w:leader="none"/>
        </w:tabs>
        <w:rPr>
          <w:rFonts w:hint="eastAsia" w:eastAsia="黑体"/>
          <w:color w:val="auto"/>
          <w:sz w:val="28"/>
          <w:szCs w:val="28"/>
          <w:highlight w:val="none"/>
        </w:rPr>
      </w:pPr>
      <w:r>
        <w:rPr>
          <w:rFonts w:eastAsia="黑体"/>
          <w:color w:val="auto"/>
          <w:sz w:val="28"/>
          <w:szCs w:val="28"/>
          <w:highlight w:val="none"/>
        </w:rPr>
        <w:t xml:space="preserve">评审方法及标准</w:t>
      </w:r>
      <w:r/>
    </w:p>
    <w:p>
      <w:pPr>
        <w:numPr>
          <w:ilvl w:val="0"/>
          <w:numId w:val="1"/>
        </w:numPr>
        <w:spacing w:line="480" w:lineRule="auto"/>
        <w:tabs>
          <w:tab w:val="left" w:pos="315" w:leader="none"/>
          <w:tab w:val="center" w:pos="4153" w:leader="none"/>
        </w:tabs>
        <w:rPr>
          <w:rFonts w:hint="eastAsia" w:eastAsia="黑体"/>
          <w:color w:val="auto"/>
          <w:sz w:val="28"/>
          <w:szCs w:val="28"/>
          <w:highlight w:val="none"/>
        </w:rPr>
      </w:pPr>
      <w:r>
        <w:rPr>
          <w:rFonts w:eastAsia="黑体"/>
          <w:color w:val="auto"/>
          <w:sz w:val="28"/>
          <w:szCs w:val="28"/>
          <w:highlight w:val="none"/>
        </w:rPr>
        <w:t xml:space="preserve">合同</w:t>
      </w:r>
      <w:r>
        <w:rPr>
          <w:rFonts w:hint="eastAsia" w:eastAsia="黑体"/>
          <w:color w:val="auto"/>
          <w:sz w:val="28"/>
          <w:szCs w:val="28"/>
          <w:highlight w:val="none"/>
        </w:rPr>
        <w:t xml:space="preserve">主要</w:t>
      </w:r>
      <w:r>
        <w:rPr>
          <w:rFonts w:eastAsia="黑体"/>
          <w:color w:val="auto"/>
          <w:sz w:val="28"/>
          <w:szCs w:val="28"/>
          <w:highlight w:val="none"/>
        </w:rPr>
        <w:t xml:space="preserve">条款</w:t>
      </w:r>
      <w:r/>
    </w:p>
    <w:p>
      <w:pPr>
        <w:numPr>
          <w:ilvl w:val="0"/>
          <w:numId w:val="1"/>
        </w:numPr>
        <w:spacing w:line="480" w:lineRule="auto"/>
        <w:tabs>
          <w:tab w:val="left" w:pos="315" w:leader="none"/>
          <w:tab w:val="center" w:pos="4153" w:leader="none"/>
        </w:tabs>
        <w:rPr>
          <w:rFonts w:hint="eastAsia" w:eastAsia="黑体"/>
          <w:color w:val="auto"/>
          <w:sz w:val="28"/>
          <w:szCs w:val="28"/>
          <w:highlight w:val="none"/>
        </w:rPr>
      </w:pPr>
      <w:r>
        <w:rPr>
          <w:rFonts w:eastAsia="黑体"/>
          <w:color w:val="auto"/>
          <w:sz w:val="28"/>
          <w:szCs w:val="28"/>
          <w:highlight w:val="none"/>
        </w:rPr>
        <w:t xml:space="preserve">附件格式</w:t>
      </w:r>
      <w:r/>
    </w:p>
    <w:p>
      <w:pPr>
        <w:jc w:val="center"/>
        <w:rPr>
          <w:rFonts w:hint="eastAsia" w:ascii="宋体" w:hAnsi="宋体" w:eastAsia="宋体"/>
          <w:b/>
          <w:color w:val="auto"/>
          <w:sz w:val="32"/>
          <w:szCs w:val="32"/>
          <w:highlight w:val="none"/>
        </w:rPr>
        <w:sectPr>
          <w:footnotePr/>
          <w:endnotePr/>
          <w:type w:val="nextPage"/>
          <w:pgSz w:w="11906" w:h="16838" w:orient="portrait"/>
          <w:pgMar w:top="1440" w:right="1906" w:bottom="1440" w:left="1800" w:header="851" w:footer="992" w:gutter="0"/>
          <w:cols w:num="1" w:sep="0" w:space="425" w:equalWidth="1"/>
          <w:docGrid w:linePitch="360"/>
          <w:titlePg/>
        </w:sectPr>
      </w:pPr>
      <w:r>
        <w:rPr>
          <w:rFonts w:hint="eastAsia" w:ascii="宋体" w:hAnsi="宋体" w:eastAsia="宋体"/>
          <w:b/>
          <w:color w:val="auto"/>
          <w:sz w:val="32"/>
          <w:szCs w:val="32"/>
          <w:highlight w:val="none"/>
        </w:rPr>
      </w:r>
      <w:r/>
    </w:p>
    <w:p>
      <w:pPr>
        <w:jc w:val="cente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t xml:space="preserve">一、竞争性磋商公告</w:t>
      </w:r>
      <w:r/>
    </w:p>
    <w:tbl>
      <w:tblPr>
        <w:tblStyle w:val="9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6"/>
      </w:tblGrid>
      <w:tr>
        <w:trPr/>
        <w:tc>
          <w:tcPr>
            <w:tcW w:w="829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苏州高新区（虎丘区）通安镇社区卫生服务中心2026年职工餐餐饮服务</w:t>
            </w:r>
            <w:r>
              <w:rPr>
                <w:rFonts w:hint="eastAsia" w:ascii="宋体" w:hAnsi="宋体" w:eastAsia="宋体" w:cs="宋体"/>
                <w:color w:val="auto"/>
                <w:sz w:val="24"/>
                <w:szCs w:val="24"/>
                <w:highlight w:val="none"/>
                <w:lang w:eastAsia="zh-CN"/>
              </w:rPr>
              <w:t xml:space="preserve">JSZC-320505-SZTJ-C2025-0012</w:t>
            </w:r>
            <w:r>
              <w:rPr>
                <w:rFonts w:hint="eastAsia" w:ascii="宋体" w:hAnsi="宋体" w:eastAsia="宋体" w:cs="宋体"/>
                <w:color w:val="auto"/>
                <w:sz w:val="24"/>
                <w:szCs w:val="24"/>
                <w:highlight w:val="none"/>
              </w:rPr>
              <w:t xml:space="preserve">采购项目的潜在供应商应在苏采云获取采购文件，并于</w:t>
            </w:r>
            <w:r>
              <w:rPr>
                <w:rFonts w:hint="eastAsia" w:ascii="宋体" w:hAnsi="宋体" w:eastAsia="宋体" w:cs="宋体"/>
                <w:color w:val="auto"/>
                <w:sz w:val="24"/>
                <w:szCs w:val="24"/>
                <w:highlight w:val="none"/>
                <w:lang w:eastAsia="zh-CN"/>
              </w:rPr>
              <w:t xml:space="preserve">2025-12-23</w:t>
            </w:r>
            <w:r>
              <w:rPr>
                <w:rFonts w:hint="eastAsia" w:ascii="宋体" w:hAnsi="宋体" w:eastAsia="宋体" w:cs="宋体"/>
                <w:color w:val="auto"/>
                <w:sz w:val="24"/>
                <w:szCs w:val="24"/>
                <w:highlight w:val="none"/>
              </w:rPr>
              <w:t xml:space="preserve">  09:30（北京时间）前提交响应文件。</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JSZC-320505-SZTJ-C2025-0012</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项目名称：苏州高新区（虎丘区）通安镇社区卫生服务中心2026年职工餐餐饮服务</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预算金额：60.192000万元</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最高限价（如有）：20.00/份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1.名称：</w:t>
      </w:r>
      <w:r/>
    </w:p>
    <w:tbl>
      <w:tblPr>
        <w:tblStyle w:val="95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3251"/>
        <w:gridCol w:w="1313"/>
        <w:gridCol w:w="1500"/>
        <w:gridCol w:w="1547"/>
      </w:tblGrid>
      <w:tr>
        <w:trPr>
          <w:jc w:val="center"/>
          <w:trHeight w:val="280"/>
        </w:trPr>
        <w:tc>
          <w:tcPr>
            <w:tcW w:w="8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r/>
          </w:p>
        </w:tc>
        <w:tc>
          <w:tcPr>
            <w:tcW w:w="13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W w:w="1500" w:type="dxa"/>
            <w:vAlign w:val="center"/>
            <w:textDirection w:val="lrTb"/>
            <w:noWrap w:val="false"/>
          </w:tcPr>
          <w:p>
            <w:pPr>
              <w:jc w:val="center"/>
              <w:tabs>
                <w:tab w:val="left" w:pos="315"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w:t>
            </w:r>
            <w:r>
              <w:rPr>
                <w:rFonts w:hint="eastAsia" w:ascii="宋体" w:hAnsi="宋体" w:eastAsia="宋体" w:cs="宋体"/>
                <w:bCs/>
                <w:color w:val="auto"/>
                <w:sz w:val="24"/>
                <w:szCs w:val="24"/>
                <w:highlight w:val="none"/>
              </w:rPr>
              <w:br/>
            </w:r>
            <w:r>
              <w:rPr>
                <w:rFonts w:hint="eastAsia" w:ascii="宋体" w:hAnsi="宋体" w:eastAsia="宋体" w:cs="宋体"/>
                <w:bCs/>
                <w:color w:val="auto"/>
                <w:sz w:val="24"/>
                <w:szCs w:val="24"/>
                <w:highlight w:val="none"/>
              </w:rPr>
              <w:t xml:space="preserve">（万元）</w:t>
            </w:r>
            <w:r/>
          </w:p>
        </w:tc>
        <w:tc>
          <w:tcPr>
            <w:tcW w:w="15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最高限价</w:t>
            </w:r>
            <w:r>
              <w:rPr>
                <w:rFonts w:hint="eastAsia" w:ascii="宋体" w:hAnsi="宋体" w:eastAsia="宋体" w:cs="宋体"/>
                <w:bCs/>
                <w:color w:val="auto"/>
                <w:sz w:val="24"/>
                <w:szCs w:val="24"/>
                <w:highlight w:val="none"/>
              </w:rPr>
              <w:br/>
            </w:r>
            <w:r>
              <w:rPr>
                <w:rFonts w:hint="eastAsia" w:ascii="宋体" w:hAnsi="宋体" w:eastAsia="宋体" w:cs="宋体"/>
                <w:bCs/>
                <w:color w:val="auto"/>
                <w:sz w:val="24"/>
                <w:szCs w:val="24"/>
                <w:highlight w:val="none"/>
              </w:rPr>
              <w:t xml:space="preserve">（元/份）</w:t>
            </w:r>
            <w:r/>
          </w:p>
        </w:tc>
      </w:tr>
      <w:tr>
        <w:trPr>
          <w:jc w:val="center"/>
          <w:trHeight w:val="280"/>
        </w:trPr>
        <w:tc>
          <w:tcPr>
            <w:tcW w:w="8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苏州高新区（虎丘区）通安镇社区卫生服务中心2026年职工餐餐饮服务</w:t>
            </w:r>
            <w:r/>
          </w:p>
        </w:tc>
        <w:tc>
          <w:tcPr>
            <w:tcW w:w="13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1年</w:t>
            </w:r>
            <w:r/>
          </w:p>
        </w:tc>
        <w:tc>
          <w:tcPr>
            <w:tcW w:w="1500" w:type="dxa"/>
            <w:vAlign w:val="center"/>
            <w:textDirection w:val="lrTb"/>
            <w:noWrap w:val="false"/>
          </w:tcPr>
          <w:p>
            <w:pPr>
              <w:jc w:val="center"/>
              <w:tabs>
                <w:tab w:val="left" w:pos="315"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60.1920</w:t>
            </w:r>
            <w:r/>
          </w:p>
        </w:tc>
        <w:tc>
          <w:tcPr>
            <w:tcW w:w="15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20.00</w:t>
            </w:r>
            <w:r/>
          </w:p>
        </w:tc>
      </w:tr>
    </w:tbl>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2.简要技术说明：</w:t>
      </w:r>
      <w:r>
        <w:rPr>
          <w:rFonts w:hint="eastAsia" w:ascii="宋体" w:hAnsi="宋体" w:eastAsia="宋体" w:cs="宋体"/>
          <w:color w:val="auto"/>
          <w:sz w:val="24"/>
          <w:szCs w:val="24"/>
          <w:highlight w:val="none"/>
        </w:rPr>
        <w:t xml:space="preserve">为食堂餐饮服务外包项目，具体为职工工作餐订送餐服务。中心职工人数约为114人（包括社区卫生服务站）。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3.本项目不接受多个供应商组成联合体参与</w:t>
      </w:r>
      <w:r>
        <w:rPr>
          <w:rFonts w:hint="eastAsia" w:ascii="宋体" w:hAnsi="宋体" w:eastAsia="宋体" w:cs="宋体"/>
          <w:color w:val="auto"/>
          <w:sz w:val="24"/>
          <w:szCs w:val="24"/>
          <w:highlight w:val="none"/>
        </w:rPr>
        <w:t xml:space="preserve">磋商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服务期限：一年，（2026年1月1日到2026年12月31日）；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项目服务地点：苏州高新区（虎丘区）通安镇社区卫生服务中心指定地点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本项目（是/否）接受联合体：不接受联合体</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二、申请人的资格要求：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本项目为专门面向中小企业采购项目，所属行业为住宿业和餐饮业（残疾人福利性单位、监狱企业视同小型、微型企业）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rPr>
          <w:rFonts w:hint="eastAsia" w:ascii="宋体" w:hAnsi="宋体" w:eastAsia="宋体" w:cs="宋体"/>
          <w:color w:val="auto"/>
          <w:sz w:val="24"/>
          <w:szCs w:val="24"/>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906" w:bottom="1440" w:left="1800" w:header="851" w:footer="992" w:gutter="0"/>
          <w:cols w:num="1" w:sep="0" w:space="425" w:equalWidth="1"/>
          <w:docGrid w:linePitch="360"/>
          <w:titlePg/>
        </w:sectPr>
      </w:pPr>
      <w:r>
        <w:rPr>
          <w:rFonts w:hint="eastAsia" w:ascii="宋体" w:hAnsi="宋体" w:eastAsia="宋体" w:cs="宋体"/>
          <w:color w:val="auto"/>
          <w:sz w:val="24"/>
          <w:szCs w:val="24"/>
          <w:highlight w:val="none"/>
        </w:rPr>
        <w:t xml:space="preserve">1.未被“信用中国”网站（www.creditchina.gov.cn）列入失信被执行人、重大税收违法案件当事人名单、政府采购严重失信行为记录名单。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2.具有有效期内的《食品经营许可证》；</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三、获取采购文件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时间：自公告上网之日至</w:t>
      </w:r>
      <w:r>
        <w:rPr>
          <w:rFonts w:hint="eastAsia" w:ascii="宋体" w:hAnsi="宋体" w:eastAsia="宋体" w:cs="宋体"/>
          <w:color w:val="auto"/>
          <w:sz w:val="24"/>
          <w:szCs w:val="24"/>
          <w:highlight w:val="none"/>
          <w:lang w:eastAsia="zh-CN"/>
        </w:rPr>
        <w:t xml:space="preserve">2025-12-17</w:t>
      </w:r>
      <w:r>
        <w:rPr>
          <w:rFonts w:hint="eastAsia" w:ascii="宋体" w:hAnsi="宋体" w:eastAsia="宋体" w:cs="宋体"/>
          <w:color w:val="auto"/>
          <w:sz w:val="24"/>
          <w:szCs w:val="24"/>
          <w:highlight w:val="none"/>
        </w:rPr>
        <w:t xml:space="preserve">，每天上午00:00-12:00，下午12:00-23:59（北京时间，法定节假日除外）</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四、响应文件提交</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w:t>
      </w:r>
      <w:r>
        <w:rPr>
          <w:rFonts w:hint="eastAsia" w:ascii="宋体" w:hAnsi="宋体" w:eastAsia="宋体" w:cs="宋体"/>
          <w:color w:val="auto"/>
          <w:sz w:val="24"/>
          <w:szCs w:val="24"/>
          <w:highlight w:val="none"/>
          <w:lang w:eastAsia="zh-CN"/>
        </w:rPr>
        <w:t xml:space="preserve">2025-12-23</w:t>
      </w:r>
      <w:r>
        <w:rPr>
          <w:rFonts w:hint="eastAsia" w:ascii="宋体" w:hAnsi="宋体" w:eastAsia="宋体" w:cs="宋体"/>
          <w:color w:val="auto"/>
          <w:sz w:val="24"/>
          <w:szCs w:val="24"/>
          <w:highlight w:val="none"/>
        </w:rPr>
        <w:t xml:space="preserve">   09:30（北京时间）</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五、开启</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2025-12-23</w:t>
      </w:r>
      <w:r>
        <w:rPr>
          <w:rFonts w:hint="eastAsia" w:ascii="宋体" w:hAnsi="宋体" w:eastAsia="宋体" w:cs="宋体"/>
          <w:color w:val="auto"/>
          <w:sz w:val="24"/>
          <w:szCs w:val="24"/>
          <w:highlight w:val="none"/>
        </w:rPr>
        <w:t xml:space="preserve">   09:30（北京时间）</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r>
        <w:rPr>
          <w:rFonts w:hint="eastAsia" w:ascii="宋体" w:hAnsi="宋体" w:eastAsia="宋体" w:cs="宋体"/>
          <w:color w:val="auto"/>
          <w:sz w:val="24"/>
          <w:szCs w:val="24"/>
          <w:highlight w:val="none"/>
          <w:lang w:eastAsia="zh-CN"/>
        </w:rPr>
        <w:t xml:space="preserve">苏州市高新区邓尉路105号狮山科技馆8楼</w:t>
      </w:r>
      <w:r>
        <w:rPr>
          <w:rFonts w:hint="eastAsia" w:ascii="宋体" w:hAnsi="宋体" w:eastAsia="宋体" w:cs="宋体"/>
          <w:color w:val="auto"/>
          <w:sz w:val="24"/>
          <w:szCs w:val="24"/>
          <w:highlight w:val="none"/>
        </w:rPr>
        <w:t xml:space="preserve">，苏州市公共资源交易中心</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六、公告期限</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七、其他补充事宜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1.申领CA证书</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w:t>
      </w:r>
      <w:r>
        <w:rPr>
          <w:rFonts w:hint="eastAsia" w:ascii="宋体" w:hAnsi="宋体" w:eastAsia="宋体" w:cs="宋体"/>
          <w:color w:val="auto"/>
          <w:sz w:val="24"/>
          <w:szCs w:val="24"/>
          <w:highlight w:val="none"/>
          <w:lang w:eastAsia="zh-CN"/>
        </w:rPr>
        <w:t xml:space="preserve">0512-65737699</w:t>
      </w:r>
      <w:r>
        <w:rPr>
          <w:rFonts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3.电子投标准备</w:t>
      </w:r>
      <w:r/>
    </w:p>
    <w:p>
      <w:pPr>
        <w:ind w:firstLine="480"/>
        <w:keepLines w:val="0"/>
        <w:keepNext w:val="0"/>
        <w:pageBreakBefore w:val="0"/>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rFonts w:ascii="宋体" w:hAnsi="宋体" w:eastAsia="宋体" w:cs="宋体"/>
          <w:color w:val="auto"/>
          <w:sz w:val="24"/>
          <w:szCs w:val="24"/>
          <w:highlight w:val="none"/>
          <w:u w:val="none"/>
        </w:rPr>
        <w:t xml:space="preserve">。</w:t>
      </w:r>
      <w:r/>
    </w:p>
    <w:p>
      <w:pPr>
        <w:ind w:firstLine="480"/>
        <w:keepLines w:val="0"/>
        <w:keepNext w:val="0"/>
        <w:pageBreakBefore w:val="0"/>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在系统操作过程中如有疑问，请按以下方式联系：</w:t>
      </w:r>
      <w:r/>
    </w:p>
    <w:p>
      <w:pPr>
        <w:ind w:firstLine="480"/>
        <w:keepLines w:val="0"/>
        <w:keepNext w:val="0"/>
        <w:pageBreakBefore w:val="0"/>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注册咨询：13914088964；</w:t>
      </w:r>
      <w:r/>
    </w:p>
    <w:p>
      <w:pPr>
        <w:ind w:firstLine="480"/>
        <w:keepLines w:val="0"/>
        <w:keepNext w:val="0"/>
        <w:pageBreakBefore w:val="0"/>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CA技术咨询电话：400-608-6099；</w:t>
      </w:r>
      <w:r/>
    </w:p>
    <w:p>
      <w:pPr>
        <w:ind w:firstLine="480"/>
        <w:keepLines w:val="0"/>
        <w:keepNext w:val="0"/>
        <w:pageBreakBefore w:val="0"/>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签章使用问题：025-83633811、025-83633812、15380932027、15371015030；</w:t>
      </w:r>
      <w:r/>
    </w:p>
    <w:p>
      <w:pPr>
        <w:ind w:firstLine="480"/>
        <w:keepLines w:val="0"/>
        <w:keepNext w:val="0"/>
        <w:pageBreakBefore w:val="0"/>
        <w:widowControl w:val="off"/>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系统使用指导与咨询：联系电话：13914088964；智能客服：登录苏采云系统后，联系系统右下方智能客服图标进行咨询。</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5.投标保证金：本项目不收取投标保证金，采购文件中的有关保证金的规定均不适用。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6.注意事项：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6.3本项目获取招标文件截止日期之后仍可以下载招标文件，但截止日期之后下载的招标文件，视为非有效方式且不作为供应商权益受到损害的证明材料和依据。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8.信息发布媒体：该信息刊登在苏州市政府采购网、江苏政府采购网，成交公告亦是刊登在此媒体，敬请各供应商注意。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9.本项目支持政府采购合同信用融资。</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八、凡对本次采购提出询问，请按以下方式联系。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采购包1</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单位名称：苏州高新区（虎丘区）通安镇社区卫生服务中心</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单位地址：苏州市虎丘区真山路172号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联系人：沈冬</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联系电话：0512-66063505</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2.采购代理机构信息（如有）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单位名称：苏州天嘉易咨询服务有限公司</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单位地址：苏州市高新区长江路500号//522室</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联系人：魏雄平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联系电话：0512-67228823</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联系人：魏雄平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联系电话：0512-67228823</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right="126"/>
        <w:jc w:val="center"/>
        <w:rPr>
          <w:rFonts w:hint="eastAsia" w:ascii="宋体" w:hAnsi="宋体" w:eastAsia="宋体"/>
          <w:b/>
          <w:color w:val="auto"/>
          <w:sz w:val="32"/>
          <w:szCs w:val="32"/>
          <w:highlight w:val="none"/>
        </w:rPr>
        <w:sectPr>
          <w:footnotePr/>
          <w:endnotePr/>
          <w:type w:val="nextPage"/>
          <w:pgSz w:w="11906" w:h="16838" w:orient="portrait"/>
          <w:pgMar w:top="1440" w:right="1906" w:bottom="1440" w:left="1800" w:header="851" w:footer="992" w:gutter="0"/>
          <w:cols w:num="1" w:sep="0" w:space="425" w:equalWidth="1"/>
          <w:docGrid w:linePitch="360"/>
          <w:titlePg/>
        </w:sectPr>
      </w:pPr>
      <w:r>
        <w:rPr>
          <w:rFonts w:hint="eastAsia" w:ascii="宋体" w:hAnsi="宋体" w:eastAsia="宋体"/>
          <w:b/>
          <w:color w:val="auto"/>
          <w:sz w:val="32"/>
          <w:szCs w:val="32"/>
          <w:highlight w:val="none"/>
        </w:rPr>
      </w:r>
      <w:r/>
    </w:p>
    <w:p>
      <w:pPr>
        <w:ind w:right="126"/>
        <w:jc w:val="cente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t xml:space="preserve">二、采购须知</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一、合格磋商供应商的资格条件</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1、具有独立承担民事责任的能力；</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2、具有良好的商业信誉和健全的财务会计制度；</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3、具有履行合同所必需的设备和专业技术能力；</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4、有依法缴纳税收和社会保障资金的良好记录；</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5、参加政府采购活动前三年内，在经营活动中没有重大违法记录；</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6、法律、行政法规规定的其他条件；</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7、未被“信用中国”网站或“中国政府采购网”网站列入失信被执行人、重大税收违法案件当事人名单、政府采购严重失信行为记录名单；</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olor w:val="auto"/>
          <w:sz w:val="24"/>
          <w:szCs w:val="24"/>
          <w:highlight w:val="none"/>
        </w:rPr>
        <w:t xml:space="preserve">；</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rPr>
          <w:rFonts w:hint="eastAsia" w:ascii="宋体" w:hAnsi="宋体" w:eastAsia="宋体" w:cs="宋体"/>
          <w:color w:val="auto"/>
          <w:sz w:val="24"/>
          <w:szCs w:val="24"/>
          <w:highlight w:val="none"/>
        </w:rPr>
        <w:t xml:space="preserve">具有有效期内的《食品经营许可证》</w:t>
      </w:r>
      <w:r>
        <w:rPr>
          <w:rFonts w:hint="eastAsia" w:ascii="宋体" w:hAnsi="宋体" w:eastAsia="宋体"/>
          <w:color w:val="auto"/>
          <w:sz w:val="24"/>
          <w:szCs w:val="24"/>
          <w:highlight w:val="none"/>
        </w:rPr>
        <w:t xml:space="preserve">；</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二、落实政府采购政策需满足的资格要求：</w:t>
      </w:r>
      <w:r>
        <w:rPr>
          <w:rFonts w:hint="eastAsia" w:ascii="宋体" w:hAnsi="宋体" w:eastAsia="宋体" w:cs="宋体"/>
          <w:b/>
          <w:bCs/>
          <w:color w:val="auto"/>
          <w:sz w:val="24"/>
          <w:szCs w:val="24"/>
          <w:highlight w:val="none"/>
        </w:rPr>
        <w:t xml:space="preserve">本项目为专门面向中小企业采购项目，所属行业为住宿业和餐饮业（残疾人福利性单位、监狱企业视同小型、微型企业）</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三、联合体响应：不接受。</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四、转包与分包与磋商费用</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1、本项目不允许转包或分包。</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2、无论磋商过程中的做法和结果如何，磋商供应商自行承担所有与参加磋商有关的全部费用。</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五、磋商采购文件</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1、磋商采购文件的内容如下：</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竞争性磋商公告</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供应商须知</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采购需求</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评审方法及标准</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合同主要条款</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附件格式</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2、供应商获取磋商采购文件后，应仔细检查磋商文件的所有内容，如有残缺等问题应向磋商</w:t>
      </w:r>
      <w:r>
        <w:rPr>
          <w:rFonts w:hint="eastAsia" w:ascii="宋体" w:hAnsi="宋体" w:eastAsia="宋体"/>
          <w:color w:val="auto"/>
          <w:sz w:val="24"/>
          <w:szCs w:val="24"/>
          <w:highlight w:val="none"/>
        </w:rPr>
        <w:t xml:space="preserve">采购人</w:t>
      </w:r>
      <w:r>
        <w:rPr>
          <w:rFonts w:ascii="宋体" w:hAnsi="宋体" w:eastAsia="宋体"/>
          <w:color w:val="auto"/>
          <w:sz w:val="24"/>
          <w:szCs w:val="24"/>
          <w:highlight w:val="none"/>
        </w:rPr>
        <w:t xml:space="preserve">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六、磋商文件的澄清和修改</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2、磋商文件的澄清、修改等内容与竞争性磋商文件在同一内容的表述上不一致时，以发出日期最接近磋商时间的公告为准。</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3、磋商文件的澄清、修改等内容均将在财政部门指定的政府采购信息发布媒体上发布，作为磋商文件的组成部分，对供应商起约束作用。</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七、响应文件计量单位和使用文字</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1、响应文件中所使用的计量单位，除竞争性磋商文件中有特殊要求外，均应使用中华人民共和国法定计量单位。</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2、响应文件应使用中文编制，响应文件中使用其他文字的，必须附有中文译本，且以中文译本为准。对于未附有中文译本和中文译本不准确的响应文件可能引起的对供应商不利的后果，磋商</w:t>
      </w:r>
      <w:r>
        <w:rPr>
          <w:rFonts w:hint="eastAsia" w:ascii="宋体" w:hAnsi="宋体" w:eastAsia="宋体"/>
          <w:color w:val="auto"/>
          <w:sz w:val="24"/>
          <w:szCs w:val="24"/>
          <w:highlight w:val="none"/>
        </w:rPr>
        <w:t xml:space="preserve">采购人</w:t>
      </w:r>
      <w:r>
        <w:rPr>
          <w:rFonts w:ascii="宋体" w:hAnsi="宋体" w:eastAsia="宋体"/>
          <w:color w:val="auto"/>
          <w:sz w:val="24"/>
          <w:szCs w:val="24"/>
          <w:highlight w:val="none"/>
        </w:rPr>
        <w:t xml:space="preserve">概不负责。</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八、磋商响应文件的组成：（部分格式见附件）</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1、封面</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2、开标一览表</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3、资格证明材料（不提供或者提供不符合要求的视为不符合资格条件要求，为无效响应）：</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w:t>
      </w:r>
      <w:r>
        <w:rPr>
          <w:rFonts w:hint="eastAsia" w:ascii="宋体" w:hAnsi="宋体" w:eastAsia="宋体" w:cs="宋体"/>
          <w:color w:val="auto"/>
          <w:sz w:val="24"/>
          <w:szCs w:val="24"/>
          <w:highlight w:val="none"/>
        </w:rPr>
        <w:t xml:space="preserve">具有独立承担民事责任的能力（提供</w:t>
      </w:r>
      <w:r>
        <w:rPr>
          <w:rFonts w:ascii="宋体" w:hAnsi="宋体" w:eastAsia="宋体"/>
          <w:color w:val="auto"/>
          <w:sz w:val="24"/>
          <w:szCs w:val="24"/>
          <w:highlight w:val="none"/>
        </w:rPr>
        <w:t xml:space="preserve">企业营业执照副本复印件；授权委托书（如有）,法人</w:t>
      </w:r>
      <w:r>
        <w:rPr>
          <w:rFonts w:hint="eastAsia" w:ascii="宋体" w:hAnsi="宋体" w:eastAsia="宋体"/>
          <w:color w:val="auto"/>
          <w:sz w:val="24"/>
          <w:szCs w:val="24"/>
          <w:highlight w:val="none"/>
        </w:rPr>
        <w:t xml:space="preserve">（或负责人）</w:t>
      </w:r>
      <w:r>
        <w:rPr>
          <w:rFonts w:ascii="宋体" w:hAnsi="宋体" w:eastAsia="宋体"/>
          <w:color w:val="auto"/>
          <w:sz w:val="24"/>
          <w:szCs w:val="24"/>
          <w:highlight w:val="none"/>
        </w:rPr>
        <w:t xml:space="preserve">及代理人身份证复印件</w:t>
      </w:r>
      <w:r>
        <w:rPr>
          <w:rFonts w:hint="eastAsia" w:ascii="宋体" w:hAnsi="宋体" w:eastAsia="宋体" w:cs="宋体"/>
          <w:color w:val="auto"/>
          <w:sz w:val="24"/>
          <w:szCs w:val="24"/>
          <w:highlight w:val="none"/>
        </w:rPr>
        <w:t xml:space="preserve">）</w:t>
      </w:r>
      <w:r>
        <w:rPr>
          <w:rFonts w:ascii="宋体" w:hAnsi="宋体" w:eastAsia="宋体"/>
          <w:color w:val="auto"/>
          <w:sz w:val="24"/>
          <w:szCs w:val="24"/>
          <w:highlight w:val="none"/>
        </w:rPr>
        <w:t xml:space="preserve">；</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具有良好的商业信誉和健全的财务会计制度（提供</w:t>
      </w:r>
      <w:r>
        <w:rPr>
          <w:rFonts w:ascii="宋体" w:hAnsi="宋体" w:eastAsia="宋体"/>
          <w:color w:val="auto"/>
          <w:sz w:val="24"/>
          <w:szCs w:val="24"/>
          <w:highlight w:val="none"/>
        </w:rPr>
        <w:t xml:space="preserve">响应单位经审计过的最新一期年度完整财务报告扫描件或响应单位基本开户银行出具的资信证明原件扫描件</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具有履行合同所必需的设备和专业技术能力（提供</w:t>
      </w:r>
      <w:r>
        <w:rPr>
          <w:rFonts w:ascii="宋体" w:hAnsi="宋体" w:eastAsia="宋体"/>
          <w:color w:val="auto"/>
          <w:sz w:val="24"/>
          <w:szCs w:val="24"/>
          <w:highlight w:val="none"/>
        </w:rPr>
        <w:t xml:space="preserve">符合履行合同所必备的设备和专业技术能力的证明材料；如人员信息、投入设备情况</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有依法缴纳税收和社会保障资金的良好记录（提供</w:t>
      </w:r>
      <w:r>
        <w:rPr>
          <w:rFonts w:ascii="宋体" w:hAnsi="宋体" w:eastAsia="宋体"/>
          <w:color w:val="auto"/>
          <w:sz w:val="24"/>
          <w:szCs w:val="24"/>
          <w:highlight w:val="none"/>
        </w:rPr>
        <w:t xml:space="preserve">最近一期企业依法缴纳税收的凭据和最近一期依法缴纳社会保险的凭据复印件</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5）参加政府采购活动前</w:t>
      </w:r>
      <w:r>
        <w:rPr>
          <w:rFonts w:hint="eastAsia" w:ascii="宋体" w:hAnsi="宋体" w:eastAsia="宋体"/>
          <w:color w:val="auto"/>
          <w:sz w:val="24"/>
          <w:szCs w:val="24"/>
          <w:highlight w:val="none"/>
        </w:rPr>
        <w:t xml:space="preserve">1年</w:t>
      </w:r>
      <w:r>
        <w:rPr>
          <w:rFonts w:ascii="宋体" w:hAnsi="宋体" w:eastAsia="宋体"/>
          <w:color w:val="auto"/>
          <w:sz w:val="24"/>
          <w:szCs w:val="24"/>
          <w:highlight w:val="none"/>
        </w:rPr>
        <w:t xml:space="preserve">内在经营活动中没有重大违法记录的书面声明</w:t>
      </w:r>
      <w:r>
        <w:rPr>
          <w:rFonts w:hint="eastAsia" w:ascii="宋体" w:hAnsi="宋体" w:eastAsia="宋体"/>
          <w:color w:val="auto"/>
          <w:sz w:val="24"/>
          <w:szCs w:val="24"/>
          <w:highlight w:val="none"/>
        </w:rPr>
        <w:t xml:space="preserve">；</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（6）法律、行政法规规定的其他条件；</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rPr>
          <w:rFonts w:hint="eastAsia" w:ascii="宋体" w:hAnsi="宋体" w:eastAsia="宋体" w:cs="宋体"/>
          <w:color w:val="auto"/>
          <w:sz w:val="24"/>
          <w:szCs w:val="24"/>
          <w:highlight w:val="none"/>
        </w:rPr>
        <w:t xml:space="preserve">具有有效期内的《食品经营许可证》复印件</w:t>
      </w:r>
      <w:r>
        <w:rPr>
          <w:rFonts w:hint="eastAsia" w:ascii="宋体" w:hAnsi="宋体" w:eastAsia="宋体"/>
          <w:color w:val="auto"/>
          <w:sz w:val="24"/>
          <w:szCs w:val="24"/>
          <w:highlight w:val="none"/>
        </w:rPr>
        <w:t xml:space="preserve">；</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4、符合性响应证明材料</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1）磋商报价明细分析表</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如有</w:t>
      </w:r>
      <w:r>
        <w:rPr>
          <w:rFonts w:hint="eastAsia" w:ascii="宋体" w:hAnsi="宋体" w:eastAsia="宋体"/>
          <w:color w:val="auto"/>
          <w:sz w:val="24"/>
          <w:szCs w:val="24"/>
          <w:highlight w:val="none"/>
        </w:rPr>
        <w:t xml:space="preserve">）</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2）商务条款偏离表；</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3）服务响应对照表；</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5、综合评审评分材料：</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1）与本次磋商采购相关的其他资料及评标标准中要求提供的材料；包括但不限于项目实施方案及保障措施、售后服务方案、投标产品性能比较的证明材料；综合实力情况等证明材料；</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提供中小企业声明函或残疾人福利性单位声明函或监狱企业证明文件（由省级以上监狱管理局、戒毒管理局（含新疆生产建设兵团）出具的监狱企业证明文件）；</w:t>
      </w:r>
      <w:r>
        <w:rPr>
          <w:rFonts w:hint="eastAsia" w:ascii="宋体" w:hAnsi="宋体" w:eastAsia="宋体"/>
          <w:color w:val="auto"/>
          <w:sz w:val="24"/>
          <w:szCs w:val="24"/>
          <w:highlight w:val="none"/>
        </w:rPr>
        <w:t xml:space="preserve">（必须提供）</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投标文件由上述</w:t>
      </w:r>
      <w:r>
        <w:rPr>
          <w:rFonts w:ascii="宋体" w:hAnsi="宋体" w:eastAsia="宋体"/>
          <w:color w:val="auto"/>
          <w:sz w:val="24"/>
          <w:szCs w:val="24"/>
          <w:highlight w:val="none"/>
        </w:rPr>
        <w:t xml:space="preserve">1-5规定的内容共同组成。投标人必须提交上述规定的资料，并须按照“磋商响应文件的组成”将相关材料上传至相应模块。否则，投标文件将可能因</w:t>
      </w:r>
      <w:r>
        <w:rPr>
          <w:rFonts w:hint="eastAsia" w:ascii="宋体" w:hAnsi="宋体" w:eastAsia="宋体"/>
          <w:color w:val="auto"/>
          <w:sz w:val="24"/>
          <w:szCs w:val="24"/>
          <w:highlight w:val="none"/>
        </w:rPr>
        <w:t xml:space="preserve">资格</w:t>
      </w:r>
      <w:r>
        <w:rPr>
          <w:rFonts w:ascii="宋体" w:hAnsi="宋体" w:eastAsia="宋体"/>
          <w:color w:val="auto"/>
          <w:sz w:val="24"/>
          <w:szCs w:val="24"/>
          <w:highlight w:val="none"/>
        </w:rPr>
        <w:t xml:space="preserve">条件不符或未实质性响应采购文件而被拒绝。</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九、网上响应文件的制作</w:t>
      </w:r>
      <w:r/>
    </w:p>
    <w:p>
      <w:pPr>
        <w:ind w:right="126" w:firstLine="480"/>
        <w:rPr>
          <w:rFonts w:hint="eastAsia" w:ascii="宋体" w:hAnsi="宋体" w:eastAsia="宋体"/>
          <w:color w:val="auto"/>
          <w:sz w:val="24"/>
          <w:szCs w:val="24"/>
          <w:highlight w:val="none"/>
        </w:rPr>
      </w:pPr>
      <w:r>
        <w:rPr>
          <w:rFonts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网址链接：</w:t>
      </w:r>
      <w:r/>
    </w:p>
    <w:p>
      <w:pPr>
        <w:ind w:right="126" w:firstLine="480"/>
        <w:rPr>
          <w:rFonts w:hint="eastAsia" w:ascii="宋体" w:hAnsi="宋体" w:eastAsia="宋体"/>
          <w:color w:val="auto"/>
          <w:sz w:val="24"/>
          <w:szCs w:val="24"/>
          <w:highlight w:val="none"/>
        </w:rPr>
      </w:pPr>
      <w:r>
        <w:rPr>
          <w:rFonts w:ascii="宋体" w:hAnsi="宋体" w:eastAsia="宋体" w:cs="宋体"/>
          <w:color w:val="auto"/>
          <w:sz w:val="24"/>
          <w:szCs w:val="24"/>
          <w:highlight w:val="none"/>
          <w:u w:val="none"/>
        </w:rPr>
        <w:t xml:space="preserve">https://czju.suzhou.gov.cn/zfcg/html/content/20231220161910031.shtml</w:t>
      </w:r>
      <w:r>
        <w:rPr>
          <w:rFonts w:ascii="宋体" w:hAnsi="宋体" w:eastAsia="宋体"/>
          <w:color w:val="auto"/>
          <w:sz w:val="24"/>
          <w:szCs w:val="24"/>
          <w:highlight w:val="none"/>
        </w:rPr>
        <w:t xml:space="preserve">。</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十、报价（编制）要求的说明</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1、磋商报价应包括完成该标的物全部内容的一切费用。</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2、响应人应按《磋商报价分析表》中的全部项目计算单价和总价。《磋商报价分析表》中的每一单项均应计算并填写单价和总价，并由法定代表人或代理人签署。</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3、响应人应对磋商文件内所要采购的全部内容进行报价，只投其中部分内容者，其响应文件将被拒绝。</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4、一项响应内容只允许一个报价，采购代理机构不接受任何有选择性的响应报价。</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5、响应文件报价中的单价和总价全部采用人民币表示，除非合同的特殊条款另有规定。</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十一、磋商有效期</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1、磋商响应文件的有效期为90日历天，在此期间内，响应文件应保持有效。有效期短于这个规定期限的，将被拒绝。</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2、特殊情况下，磋商</w:t>
      </w:r>
      <w:r>
        <w:rPr>
          <w:rFonts w:hint="eastAsia" w:ascii="宋体" w:hAnsi="宋体" w:eastAsia="宋体"/>
          <w:color w:val="auto"/>
          <w:sz w:val="24"/>
          <w:szCs w:val="24"/>
          <w:highlight w:val="none"/>
        </w:rPr>
        <w:t xml:space="preserve">采购人</w:t>
      </w:r>
      <w:r>
        <w:rPr>
          <w:rFonts w:ascii="宋体" w:hAnsi="宋体" w:eastAsia="宋体"/>
          <w:color w:val="auto"/>
          <w:sz w:val="24"/>
          <w:szCs w:val="24"/>
          <w:highlight w:val="none"/>
        </w:rPr>
        <w:t xml:space="preserve">可与磋商供应商协商延缓磋商响应磋商文件的有效期，这种要求和答复均以书面形式进行。</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3、磋商响应方可拒绝接受延期要求而放弃磋商，同意延长有效期的磋商响应方不能修改磋商响应文件。</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十二、磋商响应截止时间</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1、响应文件必须在磋商截止时间前提交。逾期上传的电子响应文件恕不接受。</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2、采购人或者采购代理机构推迟磋商截止时间时，将以更正公告的形式，通知所有响应人。</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十三、磋商响应文件修改和撤回</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1、响应文件的修改应在投标截止时间前进行。</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2、投标截止时间前，投标人可以撤回投标。</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十四、磋商评审程序</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1、磋商仪式</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1.1代理机构工作人员将在</w:t>
      </w:r>
      <w:r>
        <w:rPr>
          <w:rFonts w:hint="eastAsia" w:ascii="宋体" w:hAnsi="宋体" w:eastAsia="宋体"/>
          <w:color w:val="auto"/>
          <w:sz w:val="24"/>
          <w:szCs w:val="24"/>
          <w:highlight w:val="none"/>
        </w:rPr>
        <w:t xml:space="preserve">采购</w:t>
      </w:r>
      <w:r>
        <w:rPr>
          <w:rFonts w:ascii="宋体" w:hAnsi="宋体" w:eastAsia="宋体"/>
          <w:color w:val="auto"/>
          <w:sz w:val="24"/>
          <w:szCs w:val="24"/>
          <w:highlight w:val="none"/>
        </w:rPr>
        <w:t xml:space="preserve">公告中规定的时间和地点组织磋商开标。</w:t>
      </w:r>
      <w:r>
        <w:rPr>
          <w:rFonts w:hint="eastAsia" w:ascii="宋体" w:hAnsi="宋体" w:eastAsia="宋体"/>
          <w:color w:val="auto"/>
          <w:sz w:val="24"/>
          <w:szCs w:val="24"/>
          <w:highlight w:val="none"/>
        </w:rPr>
        <w:t xml:space="preserve">响应单位</w:t>
      </w:r>
      <w:r>
        <w:rPr>
          <w:rFonts w:ascii="宋体" w:hAnsi="宋体" w:eastAsia="宋体"/>
          <w:color w:val="auto"/>
          <w:sz w:val="24"/>
          <w:szCs w:val="24"/>
          <w:highlight w:val="none"/>
        </w:rPr>
        <w:t xml:space="preserve">应当按照《</w:t>
      </w:r>
      <w:r>
        <w:rPr>
          <w:rFonts w:ascii="宋体" w:hAnsi="宋体" w:eastAsia="宋体" w:cs="宋体"/>
          <w:color w:val="auto"/>
          <w:sz w:val="24"/>
          <w:szCs w:val="24"/>
          <w:highlight w:val="none"/>
        </w:rPr>
        <w:t xml:space="preserve">苏采云系统供应商操作手册</w:t>
      </w:r>
      <w:r>
        <w:rPr>
          <w:rFonts w:ascii="宋体" w:hAnsi="宋体" w:eastAsia="宋体"/>
          <w:color w:val="auto"/>
          <w:sz w:val="24"/>
          <w:szCs w:val="24"/>
          <w:highlight w:val="none"/>
        </w:rPr>
        <w:t xml:space="preserve">》规定，参加磋商开标活动和在苏采云系统规定的时间内对</w:t>
      </w:r>
      <w:r>
        <w:rPr>
          <w:rFonts w:hint="eastAsia" w:ascii="宋体" w:hAnsi="宋体" w:eastAsia="宋体"/>
          <w:color w:val="auto"/>
          <w:sz w:val="24"/>
          <w:szCs w:val="24"/>
          <w:highlight w:val="none"/>
        </w:rPr>
        <w:t xml:space="preserve">响应</w:t>
      </w:r>
      <w:r>
        <w:rPr>
          <w:rFonts w:ascii="宋体" w:hAnsi="宋体" w:eastAsia="宋体"/>
          <w:color w:val="auto"/>
          <w:sz w:val="24"/>
          <w:szCs w:val="24"/>
          <w:highlight w:val="none"/>
        </w:rPr>
        <w:t xml:space="preserve">文件进行解密。</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1.2开标仪式由苏采云系统自动对项目进行开标，并宣布各投标人名称。</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1.3供应商在开标过程中涉及到的开标解密、评审环节等待、等待后续多次报价、答疑澄清等操作，应按照《</w:t>
      </w:r>
      <w:r>
        <w:rPr>
          <w:rFonts w:ascii="宋体" w:hAnsi="宋体" w:eastAsia="宋体" w:cs="宋体"/>
          <w:color w:val="auto"/>
          <w:sz w:val="24"/>
          <w:szCs w:val="24"/>
          <w:highlight w:val="none"/>
        </w:rPr>
        <w:t xml:space="preserve">苏采云系统供应商操作手册</w:t>
      </w:r>
      <w:r>
        <w:rPr>
          <w:rFonts w:ascii="宋体" w:hAnsi="宋体" w:eastAsia="宋体"/>
          <w:color w:val="auto"/>
          <w:sz w:val="24"/>
          <w:szCs w:val="24"/>
          <w:highlight w:val="none"/>
        </w:rPr>
        <w:t xml:space="preserve">》规定执行。</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2、磋商小组</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2.1磋商仪式结束后，采购代理机构将立即组织磋商小组（以下简称评委会）进行磋商。</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2.2磋商小组由磋商</w:t>
      </w:r>
      <w:r>
        <w:rPr>
          <w:rFonts w:hint="eastAsia" w:ascii="宋体" w:hAnsi="宋体" w:eastAsia="宋体"/>
          <w:color w:val="auto"/>
          <w:sz w:val="24"/>
          <w:szCs w:val="24"/>
          <w:highlight w:val="none"/>
        </w:rPr>
        <w:t xml:space="preserve">采购人</w:t>
      </w:r>
      <w:r>
        <w:rPr>
          <w:rFonts w:ascii="宋体" w:hAnsi="宋体" w:eastAsia="宋体"/>
          <w:color w:val="auto"/>
          <w:sz w:val="24"/>
          <w:szCs w:val="24"/>
          <w:highlight w:val="none"/>
        </w:rPr>
        <w:t xml:space="preserve">依法组建，由采购人代表和评审专家共3人以上单数组成，其中评审专家人数不得少于磋商小组成员总数的2/3。采购人代表不得以评审专家身份参加本部门或本单位采购项目的评审。</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2.3磋商小组负责具体的磋商事务，并独立履行以下职责：</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1）确认或者制定磋商文件； </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2）审查所有供应商的资格条件和符合性响应条款；</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3）审查供应商的响应文件并</w:t>
      </w:r>
      <w:r>
        <w:rPr>
          <w:rFonts w:hint="eastAsia" w:ascii="宋体" w:hAnsi="宋体" w:eastAsia="宋体"/>
          <w:color w:val="auto"/>
          <w:sz w:val="24"/>
          <w:szCs w:val="24"/>
          <w:highlight w:val="none"/>
        </w:rPr>
        <w:t xml:space="preserve">作出评价</w:t>
      </w:r>
      <w:r>
        <w:rPr>
          <w:rFonts w:ascii="宋体" w:hAnsi="宋体" w:eastAsia="宋体"/>
          <w:color w:val="auto"/>
          <w:sz w:val="24"/>
          <w:szCs w:val="24"/>
          <w:highlight w:val="none"/>
        </w:rPr>
        <w:t xml:space="preserve">；</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4）要求供应商解释或者澄清其响应文件；</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5）发起最终报价；</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6）编写评审报告；</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7）告知采购人、采购代理机构在评审过程中发现的供应商的违法违规行为。</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2.4磋商小组成员应当履行下列义务：</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1）遵纪守法，客观、公正、廉洁地履行职责；</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2）按照磋商文件规定的评审办法独立进行评审，对个人的评审意见承担法律责任；</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3）参与评审报告的起草；</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4）配合采购人、采购代理机构答复供应商提出的质疑；</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5）配合财政部门的投诉处理和监督检查工作。</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3、磋商工作纪律及保密</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3.1磋商开始后，直到宣布授予成交供应商合同为止，凡属于审查、澄清、评价和比较响应文件的所有资料，有关授予合同的信息都不应向供应商或与评审无关的其他人泄露。</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3.2评审专家应当遵守评审工作纪律，不得泄露评审情况和评审中获悉的商业秘密。</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3.3在评审期间，磋商</w:t>
      </w:r>
      <w:r>
        <w:rPr>
          <w:rFonts w:hint="eastAsia" w:ascii="宋体" w:hAnsi="宋体" w:eastAsia="宋体"/>
          <w:color w:val="auto"/>
          <w:sz w:val="24"/>
          <w:szCs w:val="24"/>
          <w:highlight w:val="none"/>
        </w:rPr>
        <w:t xml:space="preserve">采购人</w:t>
      </w:r>
      <w:r>
        <w:rPr>
          <w:rFonts w:ascii="宋体" w:hAnsi="宋体" w:eastAsia="宋体"/>
          <w:color w:val="auto"/>
          <w:sz w:val="24"/>
          <w:szCs w:val="24"/>
          <w:highlight w:val="none"/>
        </w:rPr>
        <w:t xml:space="preserve">将通过指定联络人与供应商进行联系。</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4、响应文件审查</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4.1磋商小组对所有响应文件进行资格条件和符合性进行审查，以确定其是否满足磋商文件的要求。</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5、供应商澄清</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需要供应商进行澄清、说明和补正的，磋商小组将通过苏采云系统向供应商发出“澄清要求函”，接到“澄清要求函”的供应商应当按照要求在苏采云系统中提交“澄清响应函”并加盖</w:t>
      </w:r>
      <w:r>
        <w:rPr>
          <w:rFonts w:ascii="宋体" w:hAnsi="宋体" w:eastAsia="宋体"/>
          <w:color w:val="auto"/>
          <w:sz w:val="24"/>
          <w:szCs w:val="24"/>
          <w:highlight w:val="none"/>
        </w:rPr>
        <w:t xml:space="preserve">CA电子公章。澄清、说明和补正的内容作为投标文件的补充部分，具体操作方式见《</w:t>
      </w:r>
      <w:r>
        <w:rPr>
          <w:rFonts w:ascii="宋体" w:hAnsi="宋体" w:eastAsia="宋体" w:cs="宋体"/>
          <w:color w:val="auto"/>
          <w:sz w:val="24"/>
          <w:szCs w:val="24"/>
          <w:highlight w:val="none"/>
        </w:rPr>
        <w:t xml:space="preserve">苏采云系统供应商操作手册</w:t>
      </w:r>
      <w:r>
        <w:rPr>
          <w:rFonts w:ascii="宋体" w:hAnsi="宋体" w:eastAsia="宋体"/>
          <w:color w:val="auto"/>
          <w:sz w:val="24"/>
          <w:szCs w:val="24"/>
          <w:highlight w:val="none"/>
        </w:rPr>
        <w:t xml:space="preserve">》。</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接到磋商小组澄清、说明和补正要求的供应商如未按规定作出澄清、说明和补正，其风险由供应商自行承担。</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供应商在开、评标全过程中应保持通讯畅通，及时登录苏采云系统查阅、答复相关信息，并安排专人在线与代理机构及磋商评审小组联系。</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6、磋商程序、最后报价</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磋商小组所有成员应当集中与单一供应商分别进行磋商，并给予所有参加磋商的供应商平等的磋商机会。</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6.1磋商程序（开标结束进入评审程序后）</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6.2 磋商内容</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ascii="宋体" w:hAnsi="宋体" w:eastAsia="宋体"/>
          <w:color w:val="auto"/>
          <w:sz w:val="24"/>
          <w:szCs w:val="24"/>
          <w:highlight w:val="none"/>
        </w:rPr>
        <w:t xml:space="preserve">CA电子公章。</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6.3最后报价</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2）最后报价截止时间之前，各供应商的最后报价将被隐藏无法显示，在到达最后报价截止时间后，代理机构工作人员可以查看各供应商最后报价。</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3）最后报价截止时间前，供应商可以修改报价，截止时间后以最新的报价为准；如超过截止时间未提交或报价超过预算，均作无效投标处理。如提交二次报价的供应商不满三家，则本次竞争性磋商失败。</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4）已提交响应文件的供应商，在提交最后报价之前，可以根据磋商情况退出磋商。</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5）关于二次报价的具体操作流程，各供应商请详细阅读《</w:t>
      </w:r>
      <w:r>
        <w:rPr>
          <w:rFonts w:ascii="宋体" w:hAnsi="宋体" w:eastAsia="宋体" w:cs="宋体"/>
          <w:color w:val="auto"/>
          <w:sz w:val="24"/>
          <w:szCs w:val="24"/>
          <w:highlight w:val="none"/>
        </w:rPr>
        <w:t xml:space="preserve">苏采云系统供应商操作手册</w:t>
      </w:r>
      <w:r>
        <w:rPr>
          <w:rFonts w:ascii="宋体" w:hAnsi="宋体" w:eastAsia="宋体"/>
          <w:color w:val="auto"/>
          <w:sz w:val="24"/>
          <w:szCs w:val="24"/>
          <w:highlight w:val="none"/>
        </w:rPr>
        <w:t xml:space="preserve">》。</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7、响应无效和终止磋商活动条款</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7.1响应人存在下列情况之一的，响应无效:</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1）未按照竞争性磋商文件规定要求签署、盖章的；</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2）供应商不具备竞争性磋商文件中规定资格条件的；</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3）报价超过磋商文件中规定的预算金额或者最高限价的；</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4）响应文件含有采购人不能接受的附加条件；</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5）因磋商响应单位自身原因导致网上磋商响应文件无法递交的其他情况；</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6）不符合法律、法规和竞争性磋商文件中规定的其他实质性要求的；</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7）法律、法规及本竞争性磋商文件规定的其他无效的情形。</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7.2响应人应当遵循公平竞争的原则，不得恶意串通，不得妨碍其他响应人的竞争行为，不得损害采购人或者其他响应人的合法权益。</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磋商过程中发现响应人有上述情形的，磋商小组应当认定其响应无效，并书面报告本级财政部门。</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7.3有下列情形之一的，视为响应人恶意串通，其响应无效：</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1）不同响应人的响应文件由同一单位或者个人编制；</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2）不同响应人委托同一单位或者个人办理磋商事宜；</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3）不同响应人的响应文件载明的项目管理成员或者联系人员为同一人；</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4）不同响应人的响应文件异常一致或者报价呈规律性差异；</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5）不同响应人的响应文件相互混装；</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6）不同投标（响应）文件制作机器码一致。</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7.4终止竞争性磋商采购活动的条款</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出现下列情形之一的，采购代理机构将终止竞争性磋商采购活动，发布项目终止公告并说明原因，重新开展采购活动：</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1）因情况变化，不再符合规定的竞争性磋商采购方式适用情形的；</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2）出现影响采购公正的违法、违规行为的；</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3）在采购过程中符合要求的供应商或者报价未超过采购预算的供应商不足3家的。</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十五、确定成交、询问及质疑</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1、确定成交供应商</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1.1采购人授权磋商小组直接确定成交供应商。</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1.2采购代理机构在苏采云系统中告知开标结果，并向</w:t>
      </w:r>
      <w:r>
        <w:rPr>
          <w:rFonts w:hint="eastAsia" w:ascii="宋体" w:hAnsi="宋体" w:eastAsia="宋体"/>
          <w:color w:val="auto"/>
          <w:sz w:val="24"/>
          <w:szCs w:val="24"/>
          <w:highlight w:val="none"/>
        </w:rPr>
        <w:t xml:space="preserve">成交</w:t>
      </w:r>
      <w:r>
        <w:rPr>
          <w:rFonts w:ascii="宋体" w:hAnsi="宋体" w:eastAsia="宋体"/>
          <w:color w:val="auto"/>
          <w:sz w:val="24"/>
          <w:szCs w:val="24"/>
          <w:highlight w:val="none"/>
        </w:rPr>
        <w:t xml:space="preserve">供应商发放《</w:t>
      </w:r>
      <w:r>
        <w:rPr>
          <w:rFonts w:hint="eastAsia" w:ascii="宋体" w:hAnsi="宋体" w:eastAsia="宋体"/>
          <w:color w:val="auto"/>
          <w:sz w:val="24"/>
          <w:szCs w:val="24"/>
          <w:highlight w:val="none"/>
        </w:rPr>
        <w:t xml:space="preserve">成交</w:t>
      </w:r>
      <w:r>
        <w:rPr>
          <w:rFonts w:ascii="宋体" w:hAnsi="宋体" w:eastAsia="宋体"/>
          <w:color w:val="auto"/>
          <w:sz w:val="24"/>
          <w:szCs w:val="24"/>
          <w:highlight w:val="none"/>
        </w:rPr>
        <w:t xml:space="preserve">通知书》。</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询问及质疑</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2.1询问及质疑依据《中华人民共和国政府采购法》、《中华人民共和国政府采购法实施条例》、《政府采购质疑和投诉办法》及相关法律法规处理。</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2.2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根据财政部</w:t>
      </w:r>
      <w:r>
        <w:rPr>
          <w:rFonts w:ascii="宋体" w:hAnsi="宋体" w:eastAsia="宋体"/>
          <w:color w:val="auto"/>
          <w:sz w:val="24"/>
          <w:szCs w:val="24"/>
          <w:highlight w:val="none"/>
        </w:rPr>
        <w:t xml:space="preserve">94号令第十一条规定，提出质疑的供应商应当是参与所质疑项目采购活动的供应商。因此凡是对采购文件提出质疑的供应商，请将符合资格条件的证明材料及投标供应商确认函与质疑函一起递交。</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在采购活动中本身权益未受到损害的供应商所提出的质疑不予受理。</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2.3供应商如对本项目提出质疑须在法定质疑期内一次性提出针对同一采购程序环节的质疑。</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2.4质疑联系方式</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名称：苏州天嘉易咨询服务有限公司</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地址：苏州市高新区长江路500号//522室</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w:t>
      </w:r>
      <w:r>
        <w:rPr>
          <w:rFonts w:ascii="宋体" w:hAnsi="宋体" w:eastAsia="宋体"/>
          <w:color w:val="auto"/>
          <w:sz w:val="24"/>
          <w:szCs w:val="24"/>
          <w:highlight w:val="none"/>
        </w:rPr>
        <w:t xml:space="preserve"> 系 人：魏雄平</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联系方式：</w:t>
      </w:r>
      <w:r>
        <w:rPr>
          <w:rFonts w:ascii="宋体" w:hAnsi="宋体" w:eastAsia="宋体"/>
          <w:color w:val="auto"/>
          <w:sz w:val="24"/>
          <w:szCs w:val="24"/>
          <w:highlight w:val="none"/>
        </w:rPr>
        <w:t xml:space="preserve">0512-67228823</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十六、合同的签订</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成交供应商应按成交通知书中规定的时间和地点，与采购人签订合同。</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签订合同及合同条款应以磋商文件和成交供应商的磋商响应文件及其澄清承诺文件为依据。</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《政府采购促进中小企业发展管理办法》规定享受扶持政策获得政府采购合同的，小微企业不得将合同分包给大中型企业，中型企业不得将合同分包给大型企业。</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十七、投标保证金：无。</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十八、代理服务费：成交人在领取成交通知书时向招标代理机构缴纳成交服务费，其收取标准为：以预算金额为基准，</w:t>
      </w:r>
      <w:r>
        <w:rPr>
          <w:rFonts w:ascii="宋体" w:hAnsi="宋体" w:eastAsia="宋体"/>
          <w:color w:val="auto"/>
          <w:sz w:val="24"/>
          <w:szCs w:val="24"/>
          <w:highlight w:val="none"/>
        </w:rPr>
        <w:t xml:space="preserve">100万元以内1.5%、</w:t>
      </w:r>
      <w:r>
        <w:rPr>
          <w:rFonts w:hint="eastAsia" w:ascii="宋体" w:hAnsi="宋体" w:eastAsia="宋体"/>
          <w:color w:val="auto"/>
          <w:sz w:val="24"/>
          <w:szCs w:val="24"/>
          <w:highlight w:val="none"/>
        </w:rPr>
        <w:t xml:space="preserve">100万元～500万</w:t>
      </w:r>
      <w:r>
        <w:rPr>
          <w:rFonts w:ascii="宋体" w:hAnsi="宋体" w:eastAsia="宋体"/>
          <w:color w:val="auto"/>
          <w:sz w:val="24"/>
          <w:szCs w:val="24"/>
          <w:highlight w:val="none"/>
        </w:rPr>
        <w:t xml:space="preserve">元以1.1%、500万</w:t>
      </w:r>
      <w:r>
        <w:rPr>
          <w:rFonts w:hint="eastAsia" w:ascii="宋体" w:hAnsi="宋体" w:eastAsia="宋体"/>
          <w:color w:val="auto"/>
          <w:sz w:val="24"/>
          <w:szCs w:val="24"/>
          <w:highlight w:val="none"/>
        </w:rPr>
        <w:t xml:space="preserve">元</w:t>
      </w:r>
      <w:r>
        <w:rPr>
          <w:rFonts w:ascii="宋体" w:hAnsi="宋体" w:eastAsia="宋体"/>
          <w:color w:val="auto"/>
          <w:sz w:val="24"/>
          <w:szCs w:val="24"/>
          <w:highlight w:val="none"/>
        </w:rPr>
        <w:t xml:space="preserve">-1000万</w:t>
      </w:r>
      <w:r>
        <w:rPr>
          <w:rFonts w:hint="eastAsia" w:ascii="宋体" w:hAnsi="宋体" w:eastAsia="宋体"/>
          <w:color w:val="auto"/>
          <w:sz w:val="24"/>
          <w:szCs w:val="24"/>
          <w:highlight w:val="none"/>
        </w:rPr>
        <w:t xml:space="preserve">元</w:t>
      </w:r>
      <w:r>
        <w:rPr>
          <w:rFonts w:ascii="宋体" w:hAnsi="宋体" w:eastAsia="宋体"/>
          <w:color w:val="auto"/>
          <w:sz w:val="24"/>
          <w:szCs w:val="24"/>
          <w:highlight w:val="none"/>
        </w:rPr>
        <w:t xml:space="preserve">以0.8% ，1000万</w:t>
      </w:r>
      <w:r>
        <w:rPr>
          <w:rFonts w:hint="eastAsia" w:ascii="宋体" w:hAnsi="宋体" w:eastAsia="宋体"/>
          <w:color w:val="auto"/>
          <w:sz w:val="24"/>
          <w:szCs w:val="24"/>
          <w:highlight w:val="none"/>
        </w:rPr>
        <w:t xml:space="preserve">元</w:t>
      </w:r>
      <w:r>
        <w:rPr>
          <w:rFonts w:ascii="宋体" w:hAnsi="宋体" w:eastAsia="宋体"/>
          <w:color w:val="auto"/>
          <w:sz w:val="24"/>
          <w:szCs w:val="24"/>
          <w:highlight w:val="none"/>
        </w:rPr>
        <w:t xml:space="preserve">-5000万</w:t>
      </w:r>
      <w:r>
        <w:rPr>
          <w:rFonts w:hint="eastAsia" w:ascii="宋体" w:hAnsi="宋体" w:eastAsia="宋体"/>
          <w:color w:val="auto"/>
          <w:sz w:val="24"/>
          <w:szCs w:val="24"/>
          <w:highlight w:val="none"/>
        </w:rPr>
        <w:t xml:space="preserve">元</w:t>
      </w:r>
      <w:r>
        <w:rPr>
          <w:rFonts w:ascii="宋体" w:hAnsi="宋体" w:eastAsia="宋体"/>
          <w:color w:val="auto"/>
          <w:sz w:val="24"/>
          <w:szCs w:val="24"/>
          <w:highlight w:val="none"/>
        </w:rPr>
        <w:t xml:space="preserve">以0.5%，差额定率累进法计算并支付成交服务费。</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服务费交纳账户：苏州天嘉易咨询服务有限公司</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533972464060 </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中国银行股份有限公司苏州分行</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十九、磋商说明：</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1、不符合供应商资格要求的响应文件将被拒绝；</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2、参加磋商的供应商必须法定代表人或授权代理人；</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3、响应文件签署不符合要求的，响应文件将被拒绝；</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4、最终报价超过采购预算的，不能成交；</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5、不实质性响应磋商文件的不能成交；</w:t>
      </w:r>
      <w:r/>
    </w:p>
    <w:p>
      <w:pPr>
        <w:ind w:right="126" w:firstLine="480"/>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6、实质性响应磋商文件不满三家或进入二次报价的不满三家或二次报价在采购预算内不满三家的，磋商采购失败。</w:t>
      </w:r>
      <w:r/>
    </w:p>
    <w:p>
      <w:pPr>
        <w:ind w:right="126"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二十、未尽事宜：按《中华人民共和国政府采购法》及其他有关的法律法规的规定执行。</w:t>
      </w:r>
      <w:r/>
    </w:p>
    <w:p>
      <w:pPr>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ind w:right="960" w:firstLine="643"/>
        <w:jc w:val="cente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t xml:space="preserve">三、采购要求</w:t>
      </w:r>
      <w:r/>
    </w:p>
    <w:p>
      <w:pPr>
        <w:ind w:firstLine="480"/>
        <w:tabs>
          <w:tab w:val="left" w:pos="82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受苏州高新区（虎丘区）通安镇社区卫生服务中心之委托，苏州天嘉易咨询服务有限公司对其需采购的苏州高新区（虎丘区）通安镇社区卫生服务中心2026年职工餐餐饮服务在国内组织竞争性磋商采购。欢迎符合条件的响应单位前来报名参加磋商。</w:t>
      </w:r>
      <w:r/>
    </w:p>
    <w:p>
      <w:pPr>
        <w:ind w:right="960"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一、磋商编号：</w:t>
      </w:r>
      <w:r>
        <w:rPr>
          <w:rFonts w:hint="eastAsia" w:ascii="宋体" w:hAnsi="宋体" w:eastAsia="宋体"/>
          <w:color w:val="auto"/>
          <w:sz w:val="24"/>
          <w:szCs w:val="24"/>
          <w:highlight w:val="none"/>
          <w:lang w:eastAsia="zh-CN"/>
        </w:rPr>
        <w:t xml:space="preserve">JSZC-320505-SZTJ-C2025-0012</w:t>
      </w:r>
      <w:r>
        <w:rPr>
          <w:rFonts w:ascii="宋体" w:hAnsi="宋体" w:eastAsia="宋体"/>
          <w:color w:val="auto"/>
          <w:sz w:val="24"/>
          <w:szCs w:val="24"/>
          <w:highlight w:val="none"/>
        </w:rPr>
        <w:t xml:space="preserve">号</w:t>
      </w:r>
      <w:r/>
    </w:p>
    <w:p>
      <w:pPr>
        <w:ind w:right="960"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二、采购方式：竞争性磋商采购</w:t>
      </w:r>
      <w:r/>
    </w:p>
    <w:p>
      <w:pPr>
        <w:ind w:right="960"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三、采购名称：苏州高新区（虎丘区）通安镇社区卫生服务中心2026年职工餐餐饮服务</w:t>
      </w:r>
      <w:r/>
    </w:p>
    <w:tbl>
      <w:tblPr>
        <w:tblStyle w:val="95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3251"/>
        <w:gridCol w:w="1313"/>
        <w:gridCol w:w="1500"/>
        <w:gridCol w:w="1547"/>
      </w:tblGrid>
      <w:tr>
        <w:trPr>
          <w:jc w:val="center"/>
          <w:trHeight w:val="280"/>
        </w:trPr>
        <w:tc>
          <w:tcPr>
            <w:tcW w:w="8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r/>
          </w:p>
        </w:tc>
        <w:tc>
          <w:tcPr>
            <w:tcW w:w="13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W w:w="1500" w:type="dxa"/>
            <w:vAlign w:val="center"/>
            <w:textDirection w:val="lrTb"/>
            <w:noWrap w:val="false"/>
          </w:tcPr>
          <w:p>
            <w:pPr>
              <w:jc w:val="center"/>
              <w:tabs>
                <w:tab w:val="left" w:pos="315"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w:t>
            </w:r>
            <w:r>
              <w:rPr>
                <w:rFonts w:hint="eastAsia" w:ascii="宋体" w:hAnsi="宋体" w:eastAsia="宋体" w:cs="宋体"/>
                <w:bCs/>
                <w:color w:val="auto"/>
                <w:sz w:val="24"/>
                <w:szCs w:val="24"/>
                <w:highlight w:val="none"/>
              </w:rPr>
              <w:br/>
            </w:r>
            <w:r>
              <w:rPr>
                <w:rFonts w:hint="eastAsia" w:ascii="宋体" w:hAnsi="宋体" w:eastAsia="宋体" w:cs="宋体"/>
                <w:bCs/>
                <w:color w:val="auto"/>
                <w:sz w:val="24"/>
                <w:szCs w:val="24"/>
                <w:highlight w:val="none"/>
              </w:rPr>
              <w:t xml:space="preserve">（万元）</w:t>
            </w:r>
            <w:r/>
          </w:p>
        </w:tc>
        <w:tc>
          <w:tcPr>
            <w:tcW w:w="15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最高限价</w:t>
            </w:r>
            <w:r>
              <w:rPr>
                <w:rFonts w:hint="eastAsia" w:ascii="宋体" w:hAnsi="宋体" w:eastAsia="宋体" w:cs="宋体"/>
                <w:bCs/>
                <w:color w:val="auto"/>
                <w:sz w:val="24"/>
                <w:szCs w:val="24"/>
                <w:highlight w:val="none"/>
              </w:rPr>
              <w:br/>
            </w:r>
            <w:r>
              <w:rPr>
                <w:rFonts w:hint="eastAsia" w:ascii="宋体" w:hAnsi="宋体" w:eastAsia="宋体" w:cs="宋体"/>
                <w:bCs/>
                <w:color w:val="auto"/>
                <w:sz w:val="24"/>
                <w:szCs w:val="24"/>
                <w:highlight w:val="none"/>
              </w:rPr>
              <w:t xml:space="preserve">（元/份）</w:t>
            </w:r>
            <w:r/>
          </w:p>
        </w:tc>
      </w:tr>
      <w:tr>
        <w:trPr>
          <w:jc w:val="center"/>
          <w:trHeight w:val="280"/>
        </w:trPr>
        <w:tc>
          <w:tcPr>
            <w:tcW w:w="8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苏州高新区（虎丘区）通安镇社区卫生服务中心2026年职工餐餐饮服务</w:t>
            </w:r>
            <w:r/>
          </w:p>
        </w:tc>
        <w:tc>
          <w:tcPr>
            <w:tcW w:w="13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1年</w:t>
            </w:r>
            <w:r/>
          </w:p>
        </w:tc>
        <w:tc>
          <w:tcPr>
            <w:tcW w:w="1500" w:type="dxa"/>
            <w:vAlign w:val="center"/>
            <w:textDirection w:val="lrTb"/>
            <w:noWrap w:val="false"/>
          </w:tcPr>
          <w:p>
            <w:pPr>
              <w:jc w:val="center"/>
              <w:tabs>
                <w:tab w:val="left" w:pos="315" w:leader="none"/>
                <w:tab w:val="center" w:pos="41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60.1920</w:t>
            </w:r>
            <w:r/>
          </w:p>
        </w:tc>
        <w:tc>
          <w:tcPr>
            <w:tcW w:w="15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20.00</w:t>
            </w:r>
            <w:r/>
          </w:p>
        </w:tc>
      </w:tr>
    </w:tbl>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四、采购预算：人民币60.192000万元</w:t>
      </w:r>
      <w:r/>
    </w:p>
    <w:p>
      <w:pPr>
        <w:ind w:right="105" w:firstLine="480"/>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最高限价（如有）：20.00/份</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五、服务期限：一年，（以合同签订的服务起止日期为准）。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六、采购内容：</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（一）项目概况：本项目为食堂餐饮服务外包项目，具体为职工工作餐订送餐服务。中心职工人数约为114人（包括社区卫生服务站）。</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 供餐要求：</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响应单位负责采购人及社区卫生服务站在岗职工中午工作餐（一个月按22天计）现场打餐及盒饭配送服务。正常工作日中午通安镇社区卫生中心本部提供现场打餐服务（社区卫生服务站提供配送盒饭服务），法定节假日中午一律提供配送盒饭服务。</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2、就餐标准：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（1）工作餐包括：一大荤（100g—120g/份）、两小荤（约150g/份）、一蔬菜（150g/份）、水果1个或饮品1瓶、米饭、汤（适量）。</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注：每日提供2款大荤（二选一）、3款小荤（三选二）、1款蔬菜（仅现场打餐可选，盒饭配送服务时不可选）。或提供相同价值的面食或炒饭、特色餐。</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（2）响应单位要做到各餐的菜式多样化，每天菜式合理搭配，力求为每个员工提供均衡的营养。</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3、菜品要求：</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（1）大荤定义：大荤就是纯肉类，譬如猪肉、肉排、牛肉、鸡肉、鱼、虾等，净重100—120g/份。（比例在90%以上）。</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（2）小荤定义：蔬菜搭配荤菜/鸡蛋。（比例在50%以上）。</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（3）水果1个（根据季节提供不同季节水果且确保新鲜），或饮品1瓶（在保质期以内）。</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（4）每周菜品更新，原则上1周内菜品（大荤）不重样，蔬菜为时令蔬菜。</w:t>
      </w:r>
      <w:r>
        <w:rPr>
          <w:rFonts w:ascii="宋体" w:hAnsi="宋体" w:eastAsia="宋体"/>
          <w:color w:val="auto"/>
          <w:sz w:val="24"/>
          <w:szCs w:val="24"/>
          <w:highlight w:val="none"/>
        </w:rPr>
        <w:t xml:space="preserve">乙方如需调整菜单或菜品标准，须提前书面报甲方审批，未经甲方书面确认不得调整菜品内容或质量标准。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（5）禁止提供预制菜。</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4、供餐、配送要求：</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（1）供餐要求：</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A.苏州高新区（虎丘区）通安镇社区卫生服务中心工作日由成交人安排一人提供现场打餐服务（10:30-11:45），打餐结束后由成交人负责打扫卫生；中心法定节假日和社区卫生服务站由成交人提供盒饭配送服务，确保午餐10:30前送到，且保证饭菜热度。</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B.确保所用食材均为正规途径采购。</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C.送餐区域（共6处）：通安镇社区卫生服务中心、华通花园一区社区卫生服务站、华通花园二区社区卫生服务站、华通花园三区社区卫生服务站、华通花园四区社区卫生服务站、达善花园社区卫生服务站。</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（2）配送要求：</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A.成交人需具备加工制作食品及现场打餐的设备、工具，配备相应的厨师及帮工等。</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B.食品包装餐盒的要求：所使用包装餐盒必须符合《中华人民共和国食品安全法》《预包装食品通则》等国家相关法律法规要求及监管部门相关规定，符合相应的食品安全标准及甲方相关要求。</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5、采购人每天统计当天就餐人数并最晚于当天上午8点30分前通知成交人。</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6、服务人员要求：</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响应单位需承诺所有工作人员待遇不低于苏州市最低工资标准，并按规定给员工缴纳社保及保险等；若工作人员在服务期间内（包括上下班途中）出现的工伤及其他意外事故，均由磋商响应单位自行负责，采购人不承担任何责任。</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（2）有关服务工种的人员，必须按国家规定具备相关工种的上岗证和“健康证”条件，并按国家有关部门规定，定期体检且有年审合格记录。</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7、采用刷卡形式，由成交人提供刷卡设备，产权归成交人所有。</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（三）报价要求： </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1、人民币报价，响应单位应对所投项目的全部内容进行报价，只投其中部分内容者，其投标文件将被拒绝。</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2、报价要求：人民币报价，磋商响应单位应对所投项目的全部内容进行报价，只投其中部分内容者，其投标文件将被拒绝。</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3、报价应</w:t>
      </w:r>
      <w:r>
        <w:rPr>
          <w:rFonts w:ascii="宋体" w:hAnsi="宋体" w:eastAsia="宋体"/>
          <w:color w:val="auto"/>
          <w:sz w:val="24"/>
          <w:szCs w:val="24"/>
          <w:highlight w:val="none"/>
        </w:rPr>
        <w:t xml:space="preserve">包括但不限于食材、设备、人工费、包装、运输等相关费用，以及在服务过程中发生的一切费用（政策性条款例外）。遇到法律法规规定的最低工资调整，其中人工费用相应浮动，由</w:t>
      </w:r>
      <w:r>
        <w:rPr>
          <w:rFonts w:hint="eastAsia" w:ascii="宋体" w:hAnsi="宋体" w:eastAsia="宋体"/>
          <w:color w:val="auto"/>
          <w:sz w:val="24"/>
          <w:szCs w:val="24"/>
          <w:highlight w:val="none"/>
        </w:rPr>
        <w:t xml:space="preserve">成交人</w:t>
      </w:r>
      <w:r>
        <w:rPr>
          <w:rFonts w:ascii="宋体" w:hAnsi="宋体" w:eastAsia="宋体"/>
          <w:color w:val="auto"/>
          <w:sz w:val="24"/>
          <w:szCs w:val="24"/>
          <w:highlight w:val="none"/>
        </w:rPr>
        <w:t xml:space="preserve">自行承担</w:t>
      </w:r>
      <w:r>
        <w:rPr>
          <w:rFonts w:hint="eastAsia" w:ascii="宋体" w:hAnsi="宋体" w:eastAsia="宋体"/>
          <w:color w:val="auto"/>
          <w:sz w:val="24"/>
          <w:szCs w:val="24"/>
          <w:highlight w:val="none"/>
        </w:rPr>
        <w:t xml:space="preserve">。</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七、综合说明：</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1、本次采购不接受联合投标。</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2、响应单位必须承诺满足磋商文件中提出的全部内容，如果其中某些内容不响应时，应在响应文件中（偏离表）逐条列出，未列出的视同响应。</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3、响应单位应对所投项目的全部内容进行报价，只投其中部分内容者，其招标文件将被拒绝。</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项目服务过程中，</w:t>
      </w:r>
      <w:r>
        <w:rPr>
          <w:rFonts w:hint="eastAsia" w:ascii="宋体" w:hAnsi="宋体" w:eastAsia="宋体"/>
          <w:color w:val="auto"/>
          <w:sz w:val="24"/>
          <w:szCs w:val="24"/>
          <w:highlight w:val="none"/>
        </w:rPr>
        <w:t xml:space="preserve">成交人</w:t>
      </w:r>
      <w:r>
        <w:rPr>
          <w:rFonts w:ascii="宋体" w:hAnsi="宋体" w:eastAsia="宋体"/>
          <w:color w:val="auto"/>
          <w:sz w:val="24"/>
          <w:szCs w:val="24"/>
          <w:highlight w:val="none"/>
        </w:rPr>
        <w:t xml:space="preserve">应以优良的服务态度，便利、快捷的方式在接到</w:t>
      </w:r>
      <w:r>
        <w:rPr>
          <w:rFonts w:hint="eastAsia" w:ascii="宋体" w:hAnsi="宋体" w:eastAsia="宋体"/>
          <w:color w:val="auto"/>
          <w:sz w:val="24"/>
          <w:szCs w:val="24"/>
          <w:highlight w:val="none"/>
        </w:rPr>
        <w:t xml:space="preserve">采购人</w:t>
      </w:r>
      <w:r>
        <w:rPr>
          <w:rFonts w:ascii="宋体" w:hAnsi="宋体" w:eastAsia="宋体"/>
          <w:color w:val="auto"/>
          <w:sz w:val="24"/>
          <w:szCs w:val="24"/>
          <w:highlight w:val="none"/>
        </w:rPr>
        <w:t xml:space="preserve">通知后及时响应到达指定现场并负责解决相关问题，保证全程伴随服务</w:t>
      </w:r>
      <w:r>
        <w:rPr>
          <w:rFonts w:hint="eastAsia" w:ascii="宋体" w:hAnsi="宋体" w:eastAsia="宋体"/>
          <w:color w:val="auto"/>
          <w:sz w:val="24"/>
          <w:szCs w:val="24"/>
          <w:highlight w:val="none"/>
        </w:rPr>
        <w:t xml:space="preserve">。</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5、其他优惠条件，请予以书面说明。</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6、成交人</w:t>
      </w:r>
      <w:r>
        <w:rPr>
          <w:rFonts w:ascii="宋体" w:hAnsi="宋体" w:eastAsia="宋体"/>
          <w:color w:val="auto"/>
          <w:sz w:val="24"/>
          <w:szCs w:val="24"/>
          <w:highlight w:val="none"/>
        </w:rPr>
        <w:t xml:space="preserve">不得以任何形式将配餐服务进行转包，如有此等情况发生，采购单位有权提前终止合同，</w:t>
      </w:r>
      <w:r>
        <w:rPr>
          <w:rFonts w:hint="eastAsia" w:ascii="宋体" w:hAnsi="宋体" w:eastAsia="宋体"/>
          <w:color w:val="auto"/>
          <w:sz w:val="24"/>
          <w:szCs w:val="24"/>
          <w:highlight w:val="none"/>
        </w:rPr>
        <w:t xml:space="preserve">成交人</w:t>
      </w:r>
      <w:r>
        <w:rPr>
          <w:rFonts w:ascii="宋体" w:hAnsi="宋体" w:eastAsia="宋体"/>
          <w:color w:val="auto"/>
          <w:sz w:val="24"/>
          <w:szCs w:val="24"/>
          <w:highlight w:val="none"/>
        </w:rPr>
        <w:t xml:space="preserve">将承担相应的责任</w:t>
      </w:r>
      <w:r>
        <w:rPr>
          <w:rFonts w:hint="eastAsia" w:ascii="宋体" w:hAnsi="宋体" w:eastAsia="宋体"/>
          <w:color w:val="auto"/>
          <w:sz w:val="24"/>
          <w:szCs w:val="24"/>
          <w:highlight w:val="none"/>
        </w:rPr>
        <w:t xml:space="preserve">。</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7、付款方式：详见合同主要条款。</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8、凡涉及采购文件的补充说明和修改，均以苏州市政府采购网及政府采购指定相关媒体发布的公告为准。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right="105"/>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ind w:right="105"/>
        <w:jc w:val="cente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t xml:space="preserve">四、评审方法及评分标准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一、评审方法</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本次磋商采用综合评分法，即投标文件满足采购文件全部实质性要求，且按照评审因素的量化指标评审得分最高的磋商响应单位为成交人的评标方法。采购人书面授权磋商小组直接确定成交人。</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二、评分标准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1、本次采用综合评分法，总分值为100分。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2、政府采购政策执行办法：</w:t>
      </w:r>
      <w:r/>
    </w:p>
    <w:p>
      <w:pPr>
        <w:ind w:right="10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本项目为专门面向中小企业采购项目，所属行业为住宿业和餐饮业（残疾人福利性单位、监狱企业视同小型、微型企业） </w:t>
      </w:r>
      <w:r/>
    </w:p>
    <w:p>
      <w:pPr>
        <w:ind w:right="105"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75"/>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响应单位应如实、完整填报《中小企业声明函》或残疾人福利性单位填报《残疾人福利性单位声明函》或监狱企业提供由省级以上监狱管理局、戒毒管理局（含新疆生产建设兵团）出具的属于监狱企业的证明文件。</w:t>
      </w:r>
      <w:r/>
    </w:p>
    <w:p>
      <w:pPr>
        <w:pStyle w:val="975"/>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响应单位如属于残疾人企业或监狱企业视同小型、微型企业。</w:t>
      </w:r>
      <w:r/>
    </w:p>
    <w:p>
      <w:pPr>
        <w:pStyle w:val="975"/>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响应单位获得政府采购合同的，小微企业不得将合同分包给大中型企业，中型企业不得将合同分包给大型企业。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如响应单位提供虚假材料，将按“政府采购法”相关规定处理并由政府监管部门给予严肃处理。</w:t>
      </w:r>
      <w:r/>
    </w:p>
    <w:p>
      <w:pPr>
        <w:pStyle w:val="972"/>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（一）价格（10分）</w:t>
      </w:r>
      <w:r/>
    </w:p>
    <w:p>
      <w:pPr>
        <w:pStyle w:val="972"/>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以通过资格审查，实质性响应采购文件要求且报价最低的投标报价为评标基准价（须未超过采购预算或最高限价（如有）），其价格分为满分10分。其他磋商响应供应商的价格分统一按照下列公式计算：</w:t>
      </w:r>
      <w:r/>
    </w:p>
    <w:p>
      <w:pPr>
        <w:pStyle w:val="972"/>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投标报价得分=（评标基准价/投标报价）X价格权值X100（价格权值为10%）</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（二）服务方案（70分）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经营理念与经营方案比较（10分）：评委根据响应单位的经营理念与经营方案进行综合比较打分。经营理念科学先进，经营方案全面有效的得10分；经营理念较为科学先进，经营方案较为全面有效的得6分；经营理念简单，经营方案一般的得2分；方案差或未提供相应内容的不得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原材料管理制度比较（10分）：评委根据响应单位针对本项目提供的原材料管理制度（包括但不限于采购渠道、采购流程、验收制度以及储存管理制度等方面）进行综合比较打分。管理制度完善，程序规范的得10分；管理制度较完善，程序较规范的得6分；管理制度一般，程序操作性一般的得2分；方案差或未提供相应内容的不得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食品安全措施比较（10分）：评委根据响应单位针对本项目提供的食品安全措施（包括但不限于食品制作场地卫生保障措施、食材清洗清洁措施、垃圾分类措施、油污清运措施等方面）进行综合比较打分。措施合理、完整、可操作性强的得10分；措施较为合理、完整、可行性较强的得6分；措施一般的得2分；方案差或未提供相应内容的不得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餐饮搭配、菜品质量管理、制作流程方案比较（10分）：评委根据响应单位针对本项目提供的餐饮搭配、菜品质量管理、制作流程方案进行综合比较打分。餐饮搭配合理、菜品内容丰富健全、菜品质量有保障、制作流程规范、针对性强、切合实际的得10分；餐饮搭配较为合理、菜品内容较为丰富健全、制作流程较为规范、针对性较强、较为切合实际的得6分；餐饮搭配一般、菜品内容一般、菜品质量一般、制作流程一般的得2分；方案差或未提供相应内容的不得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服务保障突发应急预案比较（10分）：评委根据响应单位针对本项目提供的服务保障突发应急预案（包括但不限于法定节假日工作人员安排、恶劣天气送餐保障、突发食品安全事件应急措施等方面）进行综合比较打分。预案制定合理、完整、可操作性强的得10分；预案较为合理、完整、可操作性较强的得6分；预案一般的得2分；方案差或未提供相应内容的不得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送餐路线规划比较（10分）：评委根据响应单位针对本项目提供的送餐路线规划进行综合比较打分。线路规划详细，派送时间合理的得10分；线路规划不尽详细但派送时间基本合理的得6分；线路规划一般，派送时间一般的得2分；方案差或未提供相应内容的不得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人员管理制度比较（10分）：评委根据响应单位针对本项目提供的人员管理制度（包括但不限于人员工作制度、工作标准、奖惩制度等方面）进行综合比较打分。制度科学合理、可操作性强的得10分；制度较为合理、可操作性较强的得6分；制度一般的得2分；方案差或未提供相应内容的不得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（三）服务人员配备情况（8分）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1、烹调师证比较（2分）：响应单位拟投入本项目人员具备初级以上中式烹调师证书的，中级得1分，高级及以上得2分。（提供证书复印件）</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2、食品安全员比较（2分）：响应单位拟投入本项目人员具备食品安全员证书的得2分。（提供相关人员证书及响应单位为其缴纳的最近一期社保证明，否则不得分）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3、工作人员健康证比较（4分）：响应单位拟投入本项目人员具备健康证的，每提供一份得2分，最高4分。（提供健康证复印件）</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（四）磋商响应单位综合实力情况（12分）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1、业绩情况（6分）：响应单位提供自2022年1月1日（以合同签订日期为准）以来承担类似业绩的，每提供一份得2分，最高6分。（提供业绩合同复印件，否则不得分）</w:t>
      </w:r>
      <w:r/>
    </w:p>
    <w:p>
      <w:pPr>
        <w:ind w:right="105"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2、荣誉情况（6分）：具有资信等级3A、A级劳动保障信誉单位；有一项得3分，最高6分。（提供证书复印件）</w:t>
      </w:r>
      <w:r/>
    </w:p>
    <w:p>
      <w:pPr>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right="105"/>
        <w:jc w:val="center"/>
        <w:rPr>
          <w:rFonts w:hint="eastAsia" w:ascii="宋体" w:hAnsi="宋体" w:eastAsia="宋体"/>
          <w:b/>
          <w:color w:val="auto"/>
          <w:sz w:val="32"/>
          <w:szCs w:val="32"/>
          <w:highlight w:val="none"/>
        </w:rPr>
      </w:pPr>
      <w:r>
        <w:rPr>
          <w:rFonts w:ascii="宋体" w:hAnsi="宋体" w:eastAsia="宋体"/>
          <w:color w:val="auto"/>
          <w:sz w:val="24"/>
          <w:szCs w:val="24"/>
          <w:highlight w:val="none"/>
        </w:rPr>
        <w:br w:type="page" w:clear="all"/>
      </w:r>
      <w:r>
        <w:rPr>
          <w:rFonts w:hint="eastAsia" w:ascii="宋体" w:hAnsi="宋体" w:eastAsia="宋体"/>
          <w:b/>
          <w:color w:val="auto"/>
          <w:sz w:val="32"/>
          <w:szCs w:val="32"/>
          <w:highlight w:val="none"/>
        </w:rPr>
        <w:t xml:space="preserve">五、合同主要条款</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400" w:lineRule="atLeast"/>
        <w:rPr>
          <w:rFonts w:hint="eastAsia"/>
          <w:color w:val="auto"/>
          <w:sz w:val="24"/>
          <w:szCs w:val="24"/>
          <w:highlight w:val="none"/>
        </w:rPr>
      </w:pPr>
      <w:r>
        <w:rPr>
          <w:rStyle w:val="979"/>
          <w:rFonts w:ascii="宋体" w:hAnsi="宋体" w:eastAsia="宋体" w:cs="宋体"/>
          <w:color w:val="auto"/>
          <w:sz w:val="24"/>
          <w:szCs w:val="24"/>
          <w:highlight w:val="none"/>
        </w:rPr>
        <w:t xml:space="preserve">甲方（采购人）：（以下简称甲方）</w:t>
      </w:r>
      <w:r/>
    </w:p>
    <w:p>
      <w:pPr>
        <w:ind w:firstLine="480"/>
        <w:spacing w:line="400" w:lineRule="atLeast"/>
        <w:rPr>
          <w:rFonts w:hint="eastAsia"/>
          <w:color w:val="auto"/>
          <w:sz w:val="24"/>
          <w:szCs w:val="24"/>
          <w:highlight w:val="none"/>
        </w:rPr>
      </w:pPr>
      <w:r>
        <w:rPr>
          <w:rFonts w:ascii="宋体" w:hAnsi="宋体" w:eastAsia="宋体" w:cs="宋体"/>
          <w:color w:val="auto"/>
          <w:sz w:val="24"/>
          <w:szCs w:val="24"/>
          <w:highlight w:val="none"/>
        </w:rPr>
        <w:t xml:space="preserve">负责人：</w:t>
      </w:r>
      <w:r/>
    </w:p>
    <w:p>
      <w:pPr>
        <w:ind w:firstLine="480"/>
        <w:spacing w:line="400" w:lineRule="atLeast"/>
        <w:rPr>
          <w:rFonts w:hint="eastAsia"/>
          <w:color w:val="auto"/>
          <w:sz w:val="24"/>
          <w:szCs w:val="24"/>
          <w:highlight w:val="none"/>
        </w:rPr>
      </w:pPr>
      <w:r>
        <w:rPr>
          <w:rFonts w:ascii="宋体" w:hAnsi="宋体" w:eastAsia="宋体" w:cs="宋体"/>
          <w:color w:val="auto"/>
          <w:sz w:val="24"/>
          <w:szCs w:val="24"/>
          <w:highlight w:val="none"/>
        </w:rPr>
        <w:t xml:space="preserve">地址：</w:t>
      </w:r>
      <w:r/>
    </w:p>
    <w:p>
      <w:pPr>
        <w:ind w:firstLine="480"/>
        <w:spacing w:line="400" w:lineRule="atLeast"/>
        <w:rPr>
          <w:rFonts w:hint="eastAsia"/>
          <w:color w:val="auto"/>
          <w:sz w:val="24"/>
          <w:szCs w:val="24"/>
          <w:highlight w:val="none"/>
        </w:rPr>
      </w:pPr>
      <w:r>
        <w:rPr>
          <w:rFonts w:ascii="宋体" w:hAnsi="宋体" w:eastAsia="宋体" w:cs="宋体"/>
          <w:color w:val="auto"/>
          <w:sz w:val="24"/>
          <w:szCs w:val="24"/>
          <w:highlight w:val="none"/>
        </w:rPr>
        <w:t xml:space="preserve">乙方（成交人）：（以下简称乙方）</w:t>
      </w:r>
      <w:r/>
    </w:p>
    <w:p>
      <w:pPr>
        <w:ind w:firstLine="480"/>
        <w:spacing w:line="400" w:lineRule="atLeast"/>
        <w:rPr>
          <w:rFonts w:hint="eastAsia"/>
          <w:color w:val="auto"/>
          <w:sz w:val="24"/>
          <w:szCs w:val="24"/>
          <w:highlight w:val="none"/>
        </w:rPr>
      </w:pPr>
      <w:r>
        <w:rPr>
          <w:rFonts w:ascii="宋体" w:hAnsi="宋体" w:eastAsia="宋体" w:cs="宋体"/>
          <w:color w:val="auto"/>
          <w:sz w:val="24"/>
          <w:szCs w:val="24"/>
          <w:highlight w:val="none"/>
        </w:rPr>
        <w:t xml:space="preserve">单位负责人（或委托代理人）：</w:t>
      </w:r>
      <w:r/>
    </w:p>
    <w:p>
      <w:pPr>
        <w:ind w:firstLine="480"/>
        <w:spacing w:line="400" w:lineRule="atLeast"/>
        <w:rPr>
          <w:rFonts w:hint="eastAsia"/>
          <w:color w:val="auto"/>
          <w:sz w:val="24"/>
          <w:szCs w:val="24"/>
          <w:highlight w:val="none"/>
        </w:rPr>
      </w:pPr>
      <w:r>
        <w:rPr>
          <w:rFonts w:ascii="宋体" w:hAnsi="宋体" w:eastAsia="宋体" w:cs="宋体"/>
          <w:color w:val="auto"/>
          <w:sz w:val="24"/>
          <w:szCs w:val="24"/>
          <w:highlight w:val="none"/>
        </w:rPr>
        <w:t xml:space="preserve">地址：</w:t>
      </w:r>
      <w:r/>
    </w:p>
    <w:p>
      <w:pPr>
        <w:ind w:firstLine="480"/>
        <w:spacing w:line="400" w:lineRule="atLeas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根据采购编号</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采购文件、乙方响应文件及成交通知书，甲、乙双方本着自愿、平等、互利和诚实信用的原则，就此次确定</w:t>
      </w:r>
      <w:r>
        <w:rPr>
          <w:rFonts w:hint="eastAsia" w:ascii="宋体" w:hAnsi="宋体" w:eastAsia="宋体" w:cs="宋体"/>
          <w:color w:val="auto"/>
          <w:sz w:val="24"/>
          <w:szCs w:val="24"/>
          <w:highlight w:val="none"/>
        </w:rPr>
        <w:t xml:space="preserve">2026年职工餐餐饮服务</w:t>
      </w:r>
      <w:r>
        <w:rPr>
          <w:rFonts w:ascii="宋体" w:hAnsi="宋体" w:eastAsia="宋体" w:cs="宋体"/>
          <w:color w:val="auto"/>
          <w:sz w:val="24"/>
          <w:szCs w:val="24"/>
          <w:highlight w:val="none"/>
        </w:rPr>
        <w:t xml:space="preserve">购项目事宜签订本合同。</w:t>
      </w:r>
      <w:r/>
    </w:p>
    <w:p>
      <w:pPr>
        <w:spacing w:line="240" w:lineRule="atLeast"/>
        <w:rPr>
          <w:rFonts w:hint="eastAsia"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一、合同：</w:t>
      </w:r>
      <w:r/>
    </w:p>
    <w:p>
      <w:pPr>
        <w:ind w:firstLine="48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1、项目概况：为食堂餐饮服务外包项目，具体为职工工作餐订送餐</w:t>
      </w:r>
      <w:r>
        <w:rPr>
          <w:rFonts w:hint="eastAsia" w:ascii="宋体" w:hAnsi="宋体" w:eastAsia="宋体" w:cs="宋体"/>
          <w:color w:val="auto"/>
          <w:sz w:val="24"/>
          <w:szCs w:val="24"/>
          <w:highlight w:val="none"/>
        </w:rPr>
        <w:t xml:space="preserve">服务</w:t>
      </w:r>
      <w:r>
        <w:rPr>
          <w:rFonts w:ascii="宋体" w:hAnsi="宋体" w:eastAsia="宋体" w:cs="宋体"/>
          <w:color w:val="auto"/>
          <w:sz w:val="24"/>
          <w:szCs w:val="24"/>
          <w:highlight w:val="none"/>
        </w:rPr>
        <w:t xml:space="preserve">。中心职工人数约为11</w:t>
      </w:r>
      <w:r>
        <w:rPr>
          <w:rFonts w:hint="eastAsia" w:ascii="宋体" w:hAnsi="宋体" w:eastAsia="宋体" w:cs="宋体"/>
          <w:color w:val="auto"/>
          <w:sz w:val="24"/>
          <w:szCs w:val="24"/>
          <w:highlight w:val="none"/>
        </w:rPr>
        <w:t xml:space="preserve">4</w:t>
      </w:r>
      <w:r>
        <w:rPr>
          <w:rFonts w:ascii="宋体" w:hAnsi="宋体" w:eastAsia="宋体" w:cs="宋体"/>
          <w:color w:val="auto"/>
          <w:sz w:val="24"/>
          <w:szCs w:val="24"/>
          <w:highlight w:val="none"/>
        </w:rPr>
        <w:t xml:space="preserve">人（包括社区卫生服务站）。</w:t>
      </w:r>
      <w:r/>
    </w:p>
    <w:p>
      <w:pPr>
        <w:ind w:firstLine="480"/>
        <w:spacing w:line="240" w:lineRule="atLeas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2、下列文件为本合同不可分割部分：</w:t>
      </w:r>
      <w:r/>
    </w:p>
    <w:p>
      <w:pPr>
        <w:ind w:firstLine="48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（1）成交通知书；</w:t>
      </w:r>
      <w:r/>
    </w:p>
    <w:p>
      <w:pPr>
        <w:ind w:firstLine="48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（2）乙方的响应文件；</w:t>
      </w:r>
      <w:r/>
    </w:p>
    <w:p>
      <w:pPr>
        <w:ind w:firstLine="48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（3）磋商文件；</w:t>
      </w:r>
      <w:r/>
    </w:p>
    <w:p>
      <w:pPr>
        <w:ind w:firstLine="48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（4）乙方在投标过程中所作的其他承诺、声明、书面澄清等。</w:t>
      </w:r>
      <w:r/>
    </w:p>
    <w:p>
      <w:pPr>
        <w:spacing w:line="240" w:lineRule="atLeast"/>
        <w:rPr>
          <w:rFonts w:hint="eastAsia"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二、合同项目及期限：</w:t>
      </w:r>
      <w:r/>
    </w:p>
    <w:p>
      <w:pPr>
        <w:ind w:left="2880" w:hanging="2460"/>
        <w:jc w:val="left"/>
        <w:spacing w:line="240" w:lineRule="atLeast"/>
        <w:rPr>
          <w:rFonts w:hint="eastAsia" w:eastAsia="宋体"/>
          <w:color w:val="auto"/>
          <w:sz w:val="24"/>
          <w:szCs w:val="24"/>
          <w:highlight w:val="none"/>
          <w:u w:val="single"/>
        </w:rPr>
      </w:pPr>
      <w:r>
        <w:rPr>
          <w:rStyle w:val="980"/>
          <w:rFonts w:ascii="宋体" w:hAnsi="宋体" w:eastAsia="宋体" w:cs="宋体"/>
          <w:color w:val="auto"/>
          <w:sz w:val="24"/>
          <w:szCs w:val="24"/>
          <w:highlight w:val="none"/>
        </w:rPr>
        <w:t xml:space="preserve">1、乙方</w:t>
      </w:r>
      <w:r>
        <w:rPr>
          <w:rStyle w:val="980"/>
          <w:rFonts w:hint="eastAsia" w:ascii="宋体" w:hAnsi="宋体" w:eastAsia="宋体" w:cs="宋体"/>
          <w:color w:val="auto"/>
          <w:sz w:val="24"/>
          <w:szCs w:val="24"/>
          <w:highlight w:val="none"/>
        </w:rPr>
        <w:t xml:space="preserve">负责：</w:t>
      </w:r>
      <w:r>
        <w:rPr>
          <w:rStyle w:val="980"/>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Style w:val="980"/>
          <w:rFonts w:hint="eastAsia" w:ascii="宋体" w:hAnsi="宋体" w:eastAsia="宋体" w:cs="宋体"/>
          <w:color w:val="auto"/>
          <w:sz w:val="24"/>
          <w:szCs w:val="24"/>
          <w:highlight w:val="none"/>
          <w:u w:val="single"/>
        </w:rPr>
        <w:t xml:space="preserve">   </w:t>
      </w:r>
      <w:r>
        <w:rPr>
          <w:rFonts w:hint="eastAsia" w:eastAsia="宋体"/>
          <w:color w:val="auto"/>
          <w:sz w:val="24"/>
          <w:szCs w:val="24"/>
          <w:highlight w:val="none"/>
          <w:u w:val="single"/>
        </w:rPr>
        <w:t xml:space="preserve"> </w:t>
      </w:r>
      <w:r/>
    </w:p>
    <w:p>
      <w:pPr>
        <w:ind w:left="2880" w:hanging="2460"/>
        <w:jc w:val="left"/>
        <w:spacing w:line="240" w:lineRule="atLeast"/>
        <w:rPr>
          <w:rFonts w:hint="eastAsia" w:ascii="宋体" w:hAnsi="宋体" w:eastAsia="宋体" w:cs="宋体"/>
          <w:color w:val="auto"/>
          <w:sz w:val="24"/>
          <w:szCs w:val="24"/>
          <w:highlight w:val="none"/>
          <w:u w:val="single"/>
        </w:rPr>
      </w:pPr>
      <w:r>
        <w:rPr>
          <w:rFonts w:ascii="宋体" w:hAnsi="宋体" w:eastAsia="宋体" w:cs="宋体"/>
          <w:color w:val="auto"/>
          <w:sz w:val="24"/>
          <w:szCs w:val="24"/>
          <w:highlight w:val="none"/>
        </w:rPr>
        <w:t xml:space="preserve">2、服务期限：一年，自</w:t>
      </w:r>
      <w:bookmarkStart w:id="0" w:name="OLE_LINK3"/>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bookmarkEnd w:id="0"/>
      <w:r>
        <w:rPr>
          <w:rFonts w:hint="eastAsia" w:ascii="宋体" w:hAnsi="宋体" w:eastAsia="宋体" w:cs="宋体"/>
          <w:color w:val="auto"/>
          <w:sz w:val="24"/>
          <w:szCs w:val="24"/>
          <w:highlight w:val="none"/>
        </w:rPr>
        <w:t xml:space="preserve">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p>
    <w:p>
      <w:pPr>
        <w:ind w:firstLine="420"/>
        <w:spacing w:line="240" w:lineRule="atLeas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3、服务地点：甲方指定地点。</w:t>
      </w:r>
      <w:r/>
    </w:p>
    <w:p>
      <w:pPr>
        <w:spacing w:line="240" w:lineRule="atLeast"/>
        <w:rPr>
          <w:rFonts w:hint="eastAsia"/>
          <w:color w:val="auto"/>
          <w:sz w:val="24"/>
          <w:szCs w:val="24"/>
          <w:highlight w:val="none"/>
        </w:rPr>
      </w:pPr>
      <w:r>
        <w:rPr>
          <w:rFonts w:ascii="宋体" w:hAnsi="宋体" w:eastAsia="宋体" w:cs="宋体"/>
          <w:b/>
          <w:bCs/>
          <w:color w:val="auto"/>
          <w:sz w:val="24"/>
          <w:szCs w:val="24"/>
          <w:highlight w:val="none"/>
        </w:rPr>
        <w:t xml:space="preserve">三、合同总价款：</w:t>
      </w:r>
      <w:r/>
    </w:p>
    <w:p>
      <w:pPr>
        <w:ind w:firstLine="420"/>
        <w:spacing w:line="240" w:lineRule="atLeas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1、合同总价暂计大写人民币</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元整，小写￥</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。（合同总价、服务期限，以两者先到为准）</w:t>
      </w:r>
      <w:r/>
    </w:p>
    <w:p>
      <w:pPr>
        <w:ind w:firstLine="420"/>
        <w:spacing w:line="240" w:lineRule="atLeas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单餐价格为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元/份</w:t>
      </w:r>
      <w:r>
        <w:rPr>
          <w:rFonts w:hint="eastAsia" w:ascii="宋体" w:hAnsi="宋体" w:eastAsia="宋体" w:cs="宋体"/>
          <w:color w:val="auto"/>
          <w:sz w:val="24"/>
          <w:szCs w:val="24"/>
          <w:highlight w:val="none"/>
        </w:rPr>
        <w:t xml:space="preserve">（含税费及一切服务成本），</w:t>
      </w:r>
      <w:r>
        <w:rPr>
          <w:rFonts w:ascii="宋体" w:hAnsi="宋体" w:eastAsia="宋体" w:cs="宋体"/>
          <w:color w:val="auto"/>
          <w:sz w:val="24"/>
          <w:szCs w:val="24"/>
          <w:highlight w:val="none"/>
        </w:rPr>
        <w:t xml:space="preserve">按实际供餐份数结算。合同总价款包括但不限于食材、设备、人工费、包装、运输等相关费用，以及在服务过程中发生的一切费用（政策性条款例外）。 </w:t>
      </w:r>
      <w:r/>
    </w:p>
    <w:p>
      <w:pPr>
        <w:spacing w:line="240" w:lineRule="atLeast"/>
        <w:rPr>
          <w:rFonts w:hint="eastAsia"/>
          <w:color w:val="auto"/>
          <w:sz w:val="24"/>
          <w:szCs w:val="24"/>
          <w:highlight w:val="none"/>
        </w:rPr>
      </w:pPr>
      <w:r>
        <w:rPr>
          <w:rFonts w:ascii="宋体" w:hAnsi="宋体" w:eastAsia="宋体" w:cs="宋体"/>
          <w:b/>
          <w:bCs/>
          <w:color w:val="auto"/>
          <w:sz w:val="24"/>
          <w:szCs w:val="24"/>
          <w:highlight w:val="none"/>
        </w:rPr>
        <w:t xml:space="preserve">四、付款方式：</w:t>
      </w:r>
      <w:r/>
    </w:p>
    <w:p>
      <w:pPr>
        <w:ind w:firstLine="420"/>
        <w:spacing w:line="240" w:lineRule="atLeas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1、付款步骤：甲方于第二个月的10号前统计好上月配餐数量，根据考核情况（具体参考考核方案附表），在收到乙方开具的对应金额的发票后支付上月的款项。</w:t>
      </w:r>
      <w:r/>
    </w:p>
    <w:p>
      <w:pPr>
        <w:ind w:firstLine="42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240" w:lineRule="atLeast"/>
        <w:rPr>
          <w:rStyle w:val="984"/>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3、账户信息</w:t>
      </w:r>
      <w:r>
        <w:rPr>
          <w:rFonts w:hint="eastAsia" w:ascii="宋体" w:hAnsi="宋体" w:eastAsia="宋体" w:cs="宋体"/>
          <w:color w:val="auto"/>
          <w:sz w:val="24"/>
          <w:szCs w:val="24"/>
          <w:highlight w:val="none"/>
        </w:rPr>
        <w:t xml:space="preserve">：</w:t>
      </w:r>
      <w:r>
        <w:rPr>
          <w:rStyle w:val="984"/>
          <w:rFonts w:ascii="宋体" w:hAnsi="宋体" w:eastAsia="宋体" w:cs="宋体"/>
          <w:color w:val="auto"/>
          <w:sz w:val="24"/>
          <w:szCs w:val="24"/>
          <w:highlight w:val="none"/>
        </w:rPr>
        <w:t xml:space="preserve">        </w:t>
      </w:r>
      <w:r/>
    </w:p>
    <w:p>
      <w:pPr>
        <w:ind w:firstLine="42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乙方开户名称：</w:t>
      </w:r>
      <w:r/>
    </w:p>
    <w:p>
      <w:pPr>
        <w:ind w:firstLine="42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开户银行：</w:t>
      </w:r>
      <w:r/>
    </w:p>
    <w:p>
      <w:pPr>
        <w:ind w:firstLine="42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银行账号：</w:t>
      </w:r>
      <w:r/>
    </w:p>
    <w:p>
      <w:pPr>
        <w:spacing w:line="240" w:lineRule="atLeast"/>
        <w:rPr>
          <w:rFonts w:hint="eastAsia"/>
          <w:color w:val="auto"/>
          <w:sz w:val="24"/>
          <w:szCs w:val="24"/>
          <w:highlight w:val="none"/>
        </w:rPr>
      </w:pPr>
      <w:r>
        <w:rPr>
          <w:rFonts w:ascii="宋体" w:hAnsi="宋体" w:eastAsia="宋体" w:cs="宋体"/>
          <w:b/>
          <w:bCs/>
          <w:color w:val="auto"/>
          <w:sz w:val="24"/>
          <w:szCs w:val="24"/>
          <w:highlight w:val="none"/>
        </w:rPr>
        <w:t xml:space="preserve">五、违约责任</w:t>
      </w:r>
      <w:r>
        <w:rPr>
          <w:rStyle w:val="985"/>
          <w:rFonts w:ascii="宋体" w:hAnsi="宋体" w:eastAsia="宋体" w:cs="宋体"/>
          <w:b/>
          <w:bCs/>
          <w:color w:val="auto"/>
          <w:sz w:val="24"/>
          <w:szCs w:val="24"/>
          <w:highlight w:val="none"/>
        </w:rPr>
        <w:t xml:space="preserve"> </w:t>
      </w:r>
      <w:r/>
    </w:p>
    <w:p>
      <w:pPr>
        <w:ind w:firstLine="42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（一）乙方的违约责任</w:t>
      </w:r>
      <w:r/>
    </w:p>
    <w:p>
      <w:pPr>
        <w:ind w:firstLine="42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1、</w:t>
      </w:r>
      <w:r>
        <w:rPr>
          <w:rStyle w:val="986"/>
          <w:rFonts w:ascii="宋体" w:hAnsi="宋体" w:eastAsia="宋体" w:cs="宋体"/>
          <w:color w:val="auto"/>
          <w:sz w:val="24"/>
          <w:szCs w:val="24"/>
          <w:highlight w:val="none"/>
        </w:rPr>
        <w:t xml:space="preserve">乙方未按合同规定的质量要求提供服务，违约或造成甲方损失时，甲方有权拒付合同款，并可要求乙方进行赔偿，可从项目款中扣除并可提出索赔要求。</w:t>
      </w:r>
      <w:r/>
    </w:p>
    <w:p>
      <w:pPr>
        <w:ind w:firstLine="420"/>
        <w:spacing w:line="240" w:lineRule="atLeast"/>
        <w:rPr>
          <w:rStyle w:val="986"/>
          <w:rFonts w:hint="eastAsia" w:ascii="宋体" w:hAnsi="宋体" w:eastAsia="宋体" w:cs="宋体"/>
          <w:color w:val="auto"/>
          <w:sz w:val="24"/>
          <w:szCs w:val="24"/>
          <w:highlight w:val="none"/>
        </w:rPr>
      </w:pPr>
      <w:r>
        <w:rPr>
          <w:rStyle w:val="986"/>
          <w:rFonts w:ascii="宋体" w:hAnsi="宋体" w:eastAsia="宋体" w:cs="宋体"/>
          <w:color w:val="auto"/>
          <w:sz w:val="24"/>
          <w:szCs w:val="24"/>
          <w:highlight w:val="none"/>
        </w:rPr>
        <w:t xml:space="preserve">2、</w:t>
      </w:r>
      <w:r>
        <w:rPr>
          <w:rStyle w:val="986"/>
          <w:rFonts w:ascii="宋体" w:hAnsi="宋体" w:eastAsia="宋体" w:cs="宋体"/>
          <w:color w:val="auto"/>
          <w:sz w:val="24"/>
          <w:szCs w:val="24"/>
          <w:highlight w:val="none"/>
        </w:rPr>
        <w:t xml:space="preserve">乙</w:t>
      </w:r>
      <w:r>
        <w:rPr>
          <w:rStyle w:val="986"/>
          <w:rFonts w:hint="eastAsia" w:ascii="宋体" w:hAnsi="宋体" w:eastAsia="宋体" w:cs="宋体"/>
          <w:color w:val="auto"/>
          <w:sz w:val="24"/>
          <w:szCs w:val="24"/>
          <w:highlight w:val="none"/>
        </w:rPr>
        <w:t xml:space="preserve">方应服从甲方监督管理，甲方在检查中发现乙方在工作质量、礼节礼貌、仪表仪容、执行制度等方面存在的问题的，应由甲方以书面形式通知乙方限期整改，并明确整改要求及期限。如乙方未在规定期限内整改或后续出现同类问题的，每次违约行为按该次订单金额20%计收违约金。乙方如出现食品安全问题并造成不可更正的后果的，甲方有权解除合同并由乙方承担全部法律责任。</w:t>
      </w:r>
      <w:r/>
    </w:p>
    <w:p>
      <w:pPr>
        <w:ind w:firstLine="420"/>
        <w:spacing w:line="240" w:lineRule="atLeast"/>
        <w:rPr>
          <w:rStyle w:val="986"/>
          <w:rFonts w:hint="eastAsia" w:ascii="宋体" w:hAnsi="宋体" w:eastAsia="宋体" w:cs="宋体"/>
          <w:color w:val="auto"/>
          <w:sz w:val="24"/>
          <w:szCs w:val="24"/>
          <w:highlight w:val="none"/>
        </w:rPr>
      </w:pPr>
      <w:r>
        <w:rPr>
          <w:rStyle w:val="986"/>
          <w:rFonts w:ascii="宋体" w:hAnsi="宋体" w:eastAsia="宋体" w:cs="宋体"/>
          <w:color w:val="auto"/>
          <w:sz w:val="24"/>
          <w:szCs w:val="24"/>
          <w:highlight w:val="none"/>
        </w:rPr>
        <w:t xml:space="preserve">3、乙方必须自己完成合同内容，不得自行分包，否则，甲方有权按乙方不能完成合同处理。</w:t>
      </w:r>
      <w:r/>
    </w:p>
    <w:p>
      <w:pPr>
        <w:ind w:firstLine="420"/>
        <w:spacing w:line="240" w:lineRule="atLeast"/>
        <w:rPr>
          <w:rStyle w:val="986"/>
          <w:rFonts w:hint="eastAsia" w:ascii="宋体" w:hAnsi="宋体" w:eastAsia="宋体" w:cs="宋体"/>
          <w:color w:val="auto"/>
          <w:sz w:val="24"/>
          <w:szCs w:val="24"/>
          <w:highlight w:val="none"/>
        </w:rPr>
      </w:pPr>
      <w:r>
        <w:rPr>
          <w:rStyle w:val="986"/>
          <w:rFonts w:ascii="宋体" w:hAnsi="宋体" w:eastAsia="宋体" w:cs="宋体"/>
          <w:color w:val="auto"/>
          <w:sz w:val="24"/>
          <w:szCs w:val="24"/>
          <w:highlight w:val="none"/>
        </w:rPr>
        <w:t xml:space="preserve">4、乙方应执行国家有关规定（如苏州市最低工资标准和其他规定），负责乙方员工的生病、事故、伤残、死亡和劳务纠纷，甲方不承担任何相关责任。</w:t>
      </w:r>
      <w:r/>
    </w:p>
    <w:p>
      <w:pPr>
        <w:ind w:firstLine="420"/>
        <w:spacing w:line="240" w:lineRule="atLeast"/>
        <w:rPr>
          <w:rStyle w:val="986"/>
          <w:rFonts w:hint="eastAsia" w:ascii="宋体" w:hAnsi="宋体" w:eastAsia="宋体" w:cs="宋体"/>
          <w:color w:val="auto"/>
          <w:sz w:val="24"/>
          <w:szCs w:val="24"/>
          <w:highlight w:val="none"/>
        </w:rPr>
      </w:pPr>
      <w:r>
        <w:rPr>
          <w:rStyle w:val="986"/>
          <w:rFonts w:ascii="宋体" w:hAnsi="宋体" w:eastAsia="宋体" w:cs="宋体"/>
          <w:color w:val="auto"/>
          <w:sz w:val="24"/>
          <w:szCs w:val="24"/>
          <w:highlight w:val="none"/>
        </w:rPr>
        <w:t xml:space="preserve">5、乙方负有对自己员工的安全责任，甲方不承担任何相关责任。</w:t>
      </w:r>
      <w:r/>
    </w:p>
    <w:p>
      <w:pPr>
        <w:numPr>
          <w:ilvl w:val="0"/>
          <w:numId w:val="2"/>
        </w:numPr>
        <w:ind w:firstLine="480"/>
        <w:spacing w:line="240" w:lineRule="atLeast"/>
        <w:rPr>
          <w:rStyle w:val="986"/>
          <w:rFonts w:hint="eastAsia" w:ascii="宋体" w:hAnsi="宋体" w:eastAsia="宋体" w:cs="宋体"/>
          <w:color w:val="auto"/>
          <w:sz w:val="24"/>
          <w:szCs w:val="24"/>
          <w:highlight w:val="none"/>
        </w:rPr>
      </w:pPr>
      <w:r>
        <w:rPr>
          <w:rStyle w:val="986"/>
          <w:rFonts w:hint="eastAsia" w:ascii="宋体" w:hAnsi="宋体" w:eastAsia="宋体" w:cs="宋体"/>
          <w:color w:val="auto"/>
          <w:sz w:val="24"/>
          <w:szCs w:val="24"/>
          <w:highlight w:val="none"/>
        </w:rPr>
        <w:t xml:space="preserve">乙方所供食品，必须符合《中华人民共和国食品安全法》等相关法律法规规定的食品安全标准，并符合采购文件要求。乙方应当建立完善的食品安全管理制度，确保从食材采购到餐食制作、配送全过程的食品安全。如出现食品卫生质量问题而引起的损失，由乙方全部赔偿并无条件退货或换货。凡发生一次因食品质量问题而退货或换货，乙方向甲方赔偿因此造成的全部实际损失（包括但不限于直接损失、间接损失、可得利益损失及甲方为实现权利支出的合理费用）。造成食品安全事故的严重后果的，按国家相关法律规定处理。</w:t>
      </w:r>
      <w:r/>
    </w:p>
    <w:p>
      <w:pPr>
        <w:ind w:firstLine="420"/>
        <w:spacing w:line="240" w:lineRule="atLeast"/>
        <w:rPr>
          <w:rStyle w:val="986"/>
          <w:rFonts w:hint="eastAsia" w:ascii="宋体" w:hAnsi="宋体" w:eastAsia="宋体" w:cs="宋体"/>
          <w:color w:val="auto"/>
          <w:sz w:val="24"/>
          <w:szCs w:val="24"/>
          <w:highlight w:val="none"/>
        </w:rPr>
      </w:pPr>
      <w:r>
        <w:rPr>
          <w:rStyle w:val="986"/>
          <w:rFonts w:ascii="宋体" w:hAnsi="宋体" w:eastAsia="宋体" w:cs="宋体"/>
          <w:color w:val="auto"/>
          <w:sz w:val="24"/>
          <w:szCs w:val="24"/>
          <w:highlight w:val="none"/>
        </w:rPr>
        <w:t xml:space="preserve">7、</w:t>
      </w:r>
      <w:r>
        <w:rPr>
          <w:rStyle w:val="986"/>
          <w:rFonts w:hint="eastAsia" w:ascii="宋体" w:hAnsi="宋体" w:eastAsia="宋体" w:cs="宋体"/>
          <w:color w:val="auto"/>
          <w:sz w:val="24"/>
          <w:szCs w:val="24"/>
          <w:highlight w:val="none"/>
        </w:rPr>
        <w:t xml:space="preserve">因所供应食品的质量问题引起食物中毒等食源性疾病的发生或其他事故由乙方负全部责任，并承担由此引起的全部经济损失及相应的法律责任，甲方有权终止合同，且甲方因处理该事故产生的律师费、检测费、诉讼费等合理费用由乙方承担。</w:t>
      </w:r>
      <w:r/>
    </w:p>
    <w:p>
      <w:pPr>
        <w:ind w:firstLine="420"/>
        <w:spacing w:line="240" w:lineRule="atLeast"/>
        <w:rPr>
          <w:rStyle w:val="986"/>
          <w:rFonts w:hint="eastAsia" w:ascii="宋体" w:hAnsi="宋体" w:eastAsia="宋体" w:cs="宋体"/>
          <w:color w:val="auto"/>
          <w:sz w:val="24"/>
          <w:szCs w:val="24"/>
          <w:highlight w:val="none"/>
        </w:rPr>
      </w:pPr>
      <w:r>
        <w:rPr>
          <w:rStyle w:val="986"/>
          <w:rFonts w:ascii="宋体" w:hAnsi="宋体" w:eastAsia="宋体" w:cs="宋体"/>
          <w:color w:val="auto"/>
          <w:sz w:val="24"/>
          <w:szCs w:val="24"/>
          <w:highlight w:val="none"/>
        </w:rPr>
        <w:t xml:space="preserve">8、</w:t>
      </w:r>
      <w:r>
        <w:rPr>
          <w:rStyle w:val="986"/>
          <w:rFonts w:hint="eastAsia" w:ascii="宋体" w:hAnsi="宋体" w:eastAsia="宋体" w:cs="宋体"/>
          <w:color w:val="auto"/>
          <w:sz w:val="24"/>
          <w:szCs w:val="24"/>
          <w:highlight w:val="none"/>
        </w:rPr>
        <w:t xml:space="preserve">乙方必须根据甲方和使用方提出的食品、数量和质量要求送货，并在甲方规定的时间内及时送达甲方指定地点。不乙方未按规定时间及地点送达，且未在2小时内采取有效补救措施的，或配送途中发生突发情况（如配送车辆、配送人员、食材等发生突发状况）导致送餐服务未能满足甲方要求的，每发生一次配送延误或服务中断，乙方应按当月合同总价款的5%支付违约金。若延误超30分钟，每次罚款500元；如造成甲方工作延误或其他损失，乙方还应赔偿全部实际损失（包括直接损失、间接损失及甲方额外支出）。</w:t>
      </w:r>
      <w:r/>
    </w:p>
    <w:p>
      <w:pPr>
        <w:ind w:firstLine="42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 （二）甲方违约责任</w:t>
      </w:r>
      <w:r/>
    </w:p>
    <w:p>
      <w:pPr>
        <w:ind w:firstLine="42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乙方按合同履约，甲方不按期付款应向乙方偿付违约金，每逾期一天，按合同价格的万分之四偿付违约金。</w:t>
      </w:r>
      <w:r/>
    </w:p>
    <w:p>
      <w:pPr>
        <w:spacing w:line="240" w:lineRule="atLeast"/>
        <w:rPr>
          <w:rFonts w:hint="eastAsia"/>
          <w:color w:val="auto"/>
          <w:sz w:val="24"/>
          <w:szCs w:val="24"/>
          <w:highlight w:val="none"/>
        </w:rPr>
      </w:pPr>
      <w:r>
        <w:rPr>
          <w:rFonts w:ascii="宋体" w:hAnsi="宋体" w:eastAsia="宋体" w:cs="宋体"/>
          <w:b/>
          <w:bCs/>
          <w:color w:val="auto"/>
          <w:sz w:val="24"/>
          <w:szCs w:val="24"/>
          <w:highlight w:val="none"/>
        </w:rPr>
        <w:t xml:space="preserve">六、合同的解除和转让</w:t>
      </w:r>
      <w:r/>
    </w:p>
    <w:p>
      <w:pPr>
        <w:spacing w:line="240" w:lineRule="atLeast"/>
        <w:rPr>
          <w:rFonts w:hint="eastAsia"/>
          <w:color w:val="auto"/>
          <w:sz w:val="24"/>
          <w:szCs w:val="24"/>
          <w:highlight w:val="none"/>
        </w:rPr>
      </w:pPr>
      <w:r>
        <w:rPr>
          <w:rStyle w:val="989"/>
          <w:rFonts w:ascii="宋体" w:hAnsi="宋体" w:eastAsia="宋体" w:cs="宋体"/>
          <w:color w:val="auto"/>
          <w:sz w:val="24"/>
          <w:szCs w:val="24"/>
          <w:highlight w:val="none"/>
        </w:rPr>
        <w:t xml:space="preserve">（一）合同的解除</w:t>
      </w:r>
      <w:r/>
    </w:p>
    <w:p>
      <w:pPr>
        <w:ind w:firstLine="420"/>
        <w:spacing w:line="240" w:lineRule="atLeast"/>
        <w:rPr>
          <w:rFonts w:hint="eastAsia"/>
          <w:color w:val="auto"/>
          <w:sz w:val="24"/>
          <w:szCs w:val="24"/>
          <w:highlight w:val="none"/>
        </w:rPr>
      </w:pPr>
      <w:r>
        <w:rPr>
          <w:rStyle w:val="989"/>
          <w:rFonts w:ascii="宋体" w:hAnsi="宋体" w:eastAsia="宋体" w:cs="宋体"/>
          <w:color w:val="auto"/>
          <w:sz w:val="24"/>
          <w:szCs w:val="24"/>
          <w:highlight w:val="none"/>
        </w:rPr>
        <w:t xml:space="preserve">1、甲方和乙方协商一致，可以解除合同。并报政府采购监管部门审查备案。</w:t>
      </w:r>
      <w:r/>
    </w:p>
    <w:p>
      <w:pPr>
        <w:ind w:firstLine="420"/>
        <w:spacing w:line="240" w:lineRule="atLeast"/>
        <w:rPr>
          <w:rFonts w:hint="eastAsia"/>
          <w:color w:val="auto"/>
          <w:sz w:val="24"/>
          <w:szCs w:val="24"/>
          <w:highlight w:val="none"/>
        </w:rPr>
      </w:pPr>
      <w:r>
        <w:rPr>
          <w:rStyle w:val="989"/>
          <w:rFonts w:ascii="宋体" w:hAnsi="宋体" w:eastAsia="宋体" w:cs="宋体"/>
          <w:color w:val="auto"/>
          <w:sz w:val="24"/>
          <w:szCs w:val="24"/>
          <w:highlight w:val="none"/>
        </w:rPr>
        <w:t xml:space="preserve">2、有下列情形之一，合同一方可以解除合同：</w:t>
      </w:r>
      <w:r/>
    </w:p>
    <w:p>
      <w:pPr>
        <w:ind w:firstLine="420"/>
        <w:spacing w:line="240" w:lineRule="atLeast"/>
        <w:rPr>
          <w:rFonts w:hint="eastAsia"/>
          <w:color w:val="auto"/>
          <w:sz w:val="24"/>
          <w:szCs w:val="24"/>
          <w:highlight w:val="none"/>
        </w:rPr>
      </w:pPr>
      <w:r>
        <w:rPr>
          <w:rStyle w:val="989"/>
          <w:rFonts w:ascii="宋体" w:hAnsi="宋体" w:eastAsia="宋体" w:cs="宋体"/>
          <w:color w:val="auto"/>
          <w:sz w:val="24"/>
          <w:szCs w:val="24"/>
          <w:highlight w:val="none"/>
        </w:rPr>
        <w:t xml:space="preserve">（1）因不可抗力致使不能实现合同目的，未受不可抗力影响的一方有权解除合同；</w:t>
      </w:r>
      <w:r/>
    </w:p>
    <w:p>
      <w:pPr>
        <w:ind w:firstLine="420"/>
        <w:spacing w:line="240" w:lineRule="atLeast"/>
        <w:rPr>
          <w:rFonts w:hint="eastAsia"/>
          <w:color w:val="auto"/>
          <w:sz w:val="24"/>
          <w:szCs w:val="24"/>
          <w:highlight w:val="none"/>
        </w:rPr>
      </w:pPr>
      <w:r>
        <w:rPr>
          <w:rStyle w:val="989"/>
          <w:rFonts w:ascii="宋体" w:hAnsi="宋体" w:eastAsia="宋体" w:cs="宋体"/>
          <w:color w:val="auto"/>
          <w:sz w:val="24"/>
          <w:szCs w:val="24"/>
          <w:highlight w:val="none"/>
        </w:rPr>
        <w:t xml:space="preserve">（2）因合同一方违约导致合同不能履行，另一方有权解除合同。</w:t>
      </w:r>
      <w:r/>
    </w:p>
    <w:p>
      <w:pPr>
        <w:ind w:firstLine="420"/>
        <w:spacing w:line="240" w:lineRule="atLeast"/>
        <w:rPr>
          <w:rStyle w:val="990"/>
          <w:rFonts w:hint="eastAsia" w:ascii="宋体" w:hAnsi="宋体" w:eastAsia="宋体" w:cs="宋体"/>
          <w:color w:val="auto"/>
          <w:sz w:val="24"/>
          <w:szCs w:val="24"/>
          <w:highlight w:val="none"/>
        </w:rPr>
      </w:pPr>
      <w:r>
        <w:rPr>
          <w:rStyle w:val="990"/>
          <w:rFonts w:ascii="宋体" w:hAnsi="宋体" w:eastAsia="宋体" w:cs="宋体"/>
          <w:color w:val="auto"/>
          <w:sz w:val="24"/>
          <w:szCs w:val="24"/>
          <w:highlight w:val="none"/>
        </w:rPr>
        <w:t xml:space="preserve">（3）有下列情形之一，甲方可以单方面解除合同：</w:t>
      </w:r>
      <w:r/>
    </w:p>
    <w:p>
      <w:pPr>
        <w:ind w:firstLine="420"/>
        <w:spacing w:line="240" w:lineRule="atLeast"/>
        <w:rPr>
          <w:rStyle w:val="990"/>
          <w:rFonts w:hint="eastAsia" w:ascii="宋体" w:hAnsi="宋体" w:eastAsia="宋体" w:cs="宋体"/>
          <w:color w:val="auto"/>
          <w:sz w:val="24"/>
          <w:szCs w:val="24"/>
          <w:highlight w:val="none"/>
        </w:rPr>
      </w:pPr>
      <w:r>
        <w:rPr>
          <w:rStyle w:val="990"/>
          <w:rFonts w:ascii="宋体" w:hAnsi="宋体" w:eastAsia="宋体" w:cs="宋体"/>
          <w:color w:val="auto"/>
          <w:sz w:val="24"/>
          <w:szCs w:val="24"/>
          <w:highlight w:val="none"/>
        </w:rPr>
        <w:t xml:space="preserve">①乙方提供的餐食出现严重质量问题或造成食品安全事故的；</w:t>
      </w:r>
      <w:r/>
    </w:p>
    <w:p>
      <w:pPr>
        <w:ind w:firstLine="420"/>
        <w:spacing w:line="240" w:lineRule="atLeast"/>
        <w:rPr>
          <w:rStyle w:val="990"/>
          <w:rFonts w:hint="eastAsia" w:ascii="宋体" w:hAnsi="宋体" w:eastAsia="宋体" w:cs="宋体"/>
          <w:color w:val="auto"/>
          <w:sz w:val="24"/>
          <w:szCs w:val="24"/>
          <w:highlight w:val="none"/>
        </w:rPr>
      </w:pPr>
      <w:r>
        <w:rPr>
          <w:rStyle w:val="990"/>
          <w:rFonts w:ascii="宋体" w:hAnsi="宋体" w:eastAsia="宋体" w:cs="宋体"/>
          <w:color w:val="auto"/>
          <w:sz w:val="24"/>
          <w:szCs w:val="24"/>
          <w:highlight w:val="none"/>
        </w:rPr>
        <w:t xml:space="preserve">②乙方连续</w:t>
      </w:r>
      <w:r>
        <w:rPr>
          <w:rStyle w:val="990"/>
          <w:rFonts w:hint="eastAsia" w:ascii="宋体" w:hAnsi="宋体" w:eastAsia="宋体" w:cs="宋体"/>
          <w:color w:val="auto"/>
          <w:sz w:val="24"/>
          <w:szCs w:val="24"/>
          <w:highlight w:val="none"/>
        </w:rPr>
        <w:t xml:space="preserve">两</w:t>
      </w:r>
      <w:r>
        <w:rPr>
          <w:rStyle w:val="990"/>
          <w:rFonts w:ascii="宋体" w:hAnsi="宋体" w:eastAsia="宋体" w:cs="宋体"/>
          <w:color w:val="auto"/>
          <w:sz w:val="24"/>
          <w:szCs w:val="24"/>
          <w:highlight w:val="none"/>
        </w:rPr>
        <w:t xml:space="preserve">次服务质量考核不合格的；</w:t>
      </w:r>
      <w:r/>
    </w:p>
    <w:p>
      <w:pPr>
        <w:ind w:firstLine="420"/>
        <w:spacing w:line="240" w:lineRule="atLeast"/>
        <w:rPr>
          <w:rStyle w:val="990"/>
          <w:rFonts w:hint="eastAsia" w:ascii="宋体" w:hAnsi="宋体" w:eastAsia="宋体" w:cs="宋体"/>
          <w:color w:val="auto"/>
          <w:sz w:val="24"/>
          <w:szCs w:val="24"/>
          <w:highlight w:val="none"/>
        </w:rPr>
      </w:pPr>
      <w:r>
        <w:rPr>
          <w:rStyle w:val="990"/>
          <w:rFonts w:ascii="宋体" w:hAnsi="宋体" w:eastAsia="宋体" w:cs="宋体"/>
          <w:color w:val="auto"/>
          <w:sz w:val="24"/>
          <w:szCs w:val="24"/>
          <w:highlight w:val="none"/>
        </w:rPr>
        <w:t xml:space="preserve">③乙方擅自将合同的全部或部分转包给他人，或者未经甲方同意擅自分包的；</w:t>
      </w:r>
      <w:r/>
    </w:p>
    <w:p>
      <w:pPr>
        <w:ind w:firstLine="420"/>
        <w:spacing w:line="240" w:lineRule="atLeast"/>
        <w:rPr>
          <w:rStyle w:val="990"/>
          <w:rFonts w:hint="eastAsia" w:ascii="宋体" w:hAnsi="宋体" w:eastAsia="宋体" w:cs="宋体"/>
          <w:color w:val="auto"/>
          <w:sz w:val="24"/>
          <w:szCs w:val="24"/>
          <w:highlight w:val="none"/>
        </w:rPr>
      </w:pPr>
      <w:r>
        <w:rPr>
          <w:rStyle w:val="990"/>
          <w:rFonts w:hint="eastAsia" w:ascii="宋体" w:hAnsi="宋体" w:eastAsia="宋体" w:cs="宋体"/>
          <w:color w:val="auto"/>
          <w:sz w:val="24"/>
          <w:szCs w:val="24"/>
          <w:highlight w:val="none"/>
        </w:rPr>
        <w:fldChar w:fldCharType="begin"/>
      </w:r>
      <w:r>
        <w:rPr>
          <w:rStyle w:val="990"/>
          <w:rFonts w:hint="eastAsia" w:ascii="宋体" w:hAnsi="宋体" w:eastAsia="宋体" w:cs="宋体"/>
          <w:color w:val="auto"/>
          <w:sz w:val="24"/>
          <w:szCs w:val="24"/>
          <w:highlight w:val="none"/>
        </w:rPr>
        <w:instrText xml:space="preserve"> = 4 \* GB3 \* MERGEFORMAT </w:instrText>
      </w:r>
      <w:r>
        <w:rPr>
          <w:rStyle w:val="990"/>
          <w:rFonts w:hint="eastAsia" w:ascii="宋体" w:hAnsi="宋体" w:eastAsia="宋体" w:cs="宋体"/>
          <w:color w:val="auto"/>
          <w:sz w:val="24"/>
          <w:szCs w:val="24"/>
          <w:highlight w:val="none"/>
        </w:rPr>
        <w:fldChar w:fldCharType="separate"/>
      </w:r>
      <w:r>
        <w:rPr>
          <w:rStyle w:val="990"/>
          <w:rFonts w:ascii="宋体" w:hAnsi="宋体" w:eastAsia="宋体" w:cs="宋体"/>
          <w:color w:val="auto"/>
          <w:sz w:val="24"/>
          <w:szCs w:val="24"/>
          <w:highlight w:val="none"/>
        </w:rPr>
        <w:t xml:space="preserve">④</w:t>
      </w:r>
      <w:r>
        <w:rPr>
          <w:rStyle w:val="990"/>
          <w:rFonts w:hint="eastAsia" w:ascii="宋体" w:hAnsi="宋体" w:eastAsia="宋体" w:cs="宋体"/>
          <w:color w:val="auto"/>
          <w:sz w:val="24"/>
          <w:szCs w:val="24"/>
          <w:highlight w:val="none"/>
        </w:rPr>
        <w:fldChar w:fldCharType="end"/>
      </w:r>
      <w:r>
        <w:rPr>
          <w:rStyle w:val="990"/>
          <w:rFonts w:ascii="宋体" w:hAnsi="宋体" w:eastAsia="宋体" w:cs="宋体"/>
          <w:color w:val="auto"/>
          <w:sz w:val="24"/>
          <w:szCs w:val="24"/>
          <w:highlight w:val="none"/>
        </w:rPr>
        <w:t xml:space="preserve">乙方不再具备法律法规规定的相关资质的；</w:t>
      </w:r>
      <w:r/>
    </w:p>
    <w:p>
      <w:pPr>
        <w:ind w:firstLine="420"/>
        <w:spacing w:line="240" w:lineRule="atLeast"/>
        <w:rPr>
          <w:rStyle w:val="990"/>
          <w:rFonts w:hint="eastAsia" w:ascii="宋体" w:hAnsi="宋体" w:eastAsia="宋体" w:cs="宋体"/>
          <w:color w:val="auto"/>
          <w:sz w:val="24"/>
          <w:szCs w:val="24"/>
          <w:highlight w:val="none"/>
        </w:rPr>
      </w:pPr>
      <w:r>
        <w:rPr>
          <w:rStyle w:val="990"/>
          <w:rFonts w:hint="eastAsia" w:ascii="宋体" w:hAnsi="宋体" w:eastAsia="宋体" w:cs="宋体"/>
          <w:color w:val="auto"/>
          <w:sz w:val="24"/>
          <w:szCs w:val="24"/>
          <w:highlight w:val="none"/>
        </w:rPr>
        <w:fldChar w:fldCharType="begin"/>
      </w:r>
      <w:r>
        <w:rPr>
          <w:rStyle w:val="990"/>
          <w:rFonts w:hint="eastAsia" w:ascii="宋体" w:hAnsi="宋体" w:eastAsia="宋体" w:cs="宋体"/>
          <w:color w:val="auto"/>
          <w:sz w:val="24"/>
          <w:szCs w:val="24"/>
          <w:highlight w:val="none"/>
        </w:rPr>
        <w:instrText xml:space="preserve"> = 5 \* GB3 \* MERGEFORMAT </w:instrText>
      </w:r>
      <w:r>
        <w:rPr>
          <w:rStyle w:val="990"/>
          <w:rFonts w:hint="eastAsia" w:ascii="宋体" w:hAnsi="宋体" w:eastAsia="宋体" w:cs="宋体"/>
          <w:color w:val="auto"/>
          <w:sz w:val="24"/>
          <w:szCs w:val="24"/>
          <w:highlight w:val="none"/>
        </w:rPr>
        <w:fldChar w:fldCharType="separate"/>
      </w:r>
      <w:r>
        <w:rPr>
          <w:rStyle w:val="990"/>
          <w:rFonts w:ascii="宋体" w:hAnsi="宋体" w:eastAsia="宋体" w:cs="宋体"/>
          <w:color w:val="auto"/>
          <w:sz w:val="24"/>
          <w:szCs w:val="24"/>
          <w:highlight w:val="none"/>
        </w:rPr>
        <w:t xml:space="preserve">⑤</w:t>
      </w:r>
      <w:r>
        <w:rPr>
          <w:rStyle w:val="990"/>
          <w:rFonts w:hint="eastAsia" w:ascii="宋体" w:hAnsi="宋体" w:eastAsia="宋体" w:cs="宋体"/>
          <w:color w:val="auto"/>
          <w:sz w:val="24"/>
          <w:szCs w:val="24"/>
          <w:highlight w:val="none"/>
        </w:rPr>
        <w:fldChar w:fldCharType="end"/>
      </w:r>
      <w:r>
        <w:rPr>
          <w:rStyle w:val="990"/>
          <w:rFonts w:ascii="宋体" w:hAnsi="宋体" w:eastAsia="宋体" w:cs="宋体"/>
          <w:color w:val="auto"/>
          <w:sz w:val="24"/>
          <w:szCs w:val="24"/>
          <w:highlight w:val="none"/>
        </w:rPr>
        <w:t xml:space="preserve">法律法规规定的其他情形</w:t>
      </w:r>
      <w:r/>
    </w:p>
    <w:p>
      <w:pPr>
        <w:ind w:firstLine="420"/>
        <w:spacing w:line="240" w:lineRule="atLeast"/>
        <w:rPr>
          <w:rStyle w:val="990"/>
          <w:rFonts w:hint="eastAsia" w:ascii="宋体" w:hAnsi="宋体" w:eastAsia="宋体" w:cs="宋体"/>
          <w:color w:val="auto"/>
          <w:highlight w:val="none"/>
        </w:rPr>
      </w:pPr>
      <w:r>
        <w:rPr>
          <w:rStyle w:val="990"/>
          <w:rFonts w:hint="eastAsia"/>
          <w:color w:val="auto"/>
          <w:highlight w:val="none"/>
        </w:rPr>
        <w:t xml:space="preserve">（4）</w:t>
      </w:r>
      <w:r>
        <w:rPr>
          <w:rStyle w:val="990"/>
          <w:color w:val="auto"/>
          <w:highlight w:val="none"/>
        </w:rPr>
        <w:t xml:space="preserve">有权解除合同的一方，应当在</w:t>
      </w:r>
      <w:r>
        <w:rPr>
          <w:rStyle w:val="990"/>
          <w:rFonts w:hint="eastAsia"/>
          <w:color w:val="auto"/>
          <w:highlight w:val="none"/>
        </w:rPr>
        <w:t xml:space="preserve">解除事由</w:t>
      </w:r>
      <w:r>
        <w:rPr>
          <w:rStyle w:val="990"/>
          <w:color w:val="auto"/>
          <w:highlight w:val="none"/>
        </w:rPr>
        <w:t xml:space="preserve">发生之后三十天内书面通知对方以主张解除合同，合同在书面通知到达对方时解除。</w:t>
      </w:r>
      <w:r/>
    </w:p>
    <w:p>
      <w:pPr>
        <w:spacing w:line="240" w:lineRule="atLeast"/>
        <w:rPr>
          <w:rStyle w:val="990"/>
          <w:rFonts w:hint="eastAsia" w:ascii="宋体" w:hAnsi="宋体" w:eastAsia="宋体" w:cs="宋体"/>
          <w:color w:val="auto"/>
          <w:highlight w:val="none"/>
        </w:rPr>
      </w:pPr>
      <w:r>
        <w:rPr>
          <w:rStyle w:val="990"/>
          <w:color w:val="auto"/>
          <w:highlight w:val="none"/>
        </w:rPr>
        <w:t xml:space="preserve">（二）合同的转让：合同的部分和全部都不得转让。</w:t>
      </w:r>
      <w:r/>
    </w:p>
    <w:p>
      <w:pPr>
        <w:spacing w:line="240" w:lineRule="atLeast"/>
        <w:rPr>
          <w:rFonts w:hint="eastAsia"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七、不可抗力</w:t>
      </w:r>
      <w:r/>
    </w:p>
    <w:p>
      <w:pPr>
        <w:ind w:firstLine="420"/>
        <w:spacing w:line="240" w:lineRule="atLeast"/>
        <w:rPr>
          <w:rFonts w:hint="eastAsia"/>
          <w:color w:val="auto"/>
          <w:sz w:val="24"/>
          <w:szCs w:val="24"/>
          <w:highlight w:val="none"/>
        </w:rPr>
      </w:pPr>
      <w:r>
        <w:rPr>
          <w:rStyle w:val="990"/>
          <w:rFonts w:ascii="宋体" w:hAnsi="宋体" w:eastAsia="宋体" w:cs="宋体"/>
          <w:color w:val="auto"/>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2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spacing w:line="240" w:lineRule="atLeast"/>
        <w:rPr>
          <w:rFonts w:hint="eastAsia"/>
          <w:color w:val="auto"/>
          <w:sz w:val="24"/>
          <w:szCs w:val="24"/>
          <w:highlight w:val="none"/>
        </w:rPr>
      </w:pPr>
      <w:r>
        <w:rPr>
          <w:rFonts w:ascii="宋体" w:hAnsi="宋体" w:eastAsia="宋体" w:cs="宋体"/>
          <w:b/>
          <w:bCs/>
          <w:color w:val="auto"/>
          <w:sz w:val="24"/>
          <w:szCs w:val="24"/>
          <w:highlight w:val="none"/>
        </w:rPr>
        <w:t xml:space="preserve">八、合同的生效及其他</w:t>
      </w:r>
      <w:r>
        <w:rPr>
          <w:rStyle w:val="991"/>
          <w:rFonts w:ascii="宋体" w:hAnsi="宋体" w:eastAsia="宋体" w:cs="宋体"/>
          <w:b/>
          <w:bCs/>
          <w:color w:val="auto"/>
          <w:sz w:val="24"/>
          <w:szCs w:val="24"/>
          <w:highlight w:val="none"/>
        </w:rPr>
        <w:t xml:space="preserve">    </w:t>
      </w:r>
      <w:r/>
    </w:p>
    <w:p>
      <w:pPr>
        <w:ind w:firstLine="42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1、合同经供需双方代表签字并盖（公章或合同专用章）后即生效。</w:t>
      </w:r>
      <w:r/>
    </w:p>
    <w:p>
      <w:pPr>
        <w:ind w:firstLine="42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2、生效的合同需在苏州市政府采购网进行合同网上公示。</w:t>
      </w:r>
      <w:r/>
    </w:p>
    <w:p>
      <w:pPr>
        <w:ind w:firstLine="420"/>
        <w:spacing w:line="240" w:lineRule="atLeast"/>
        <w:rPr>
          <w:rFonts w:hint="eastAsia"/>
          <w:color w:val="auto"/>
          <w:sz w:val="24"/>
          <w:szCs w:val="24"/>
          <w:highlight w:val="none"/>
        </w:rPr>
      </w:pPr>
      <w:r>
        <w:rPr>
          <w:rStyle w:val="992"/>
          <w:rFonts w:ascii="宋体" w:hAnsi="宋体" w:eastAsia="宋体" w:cs="宋体"/>
          <w:color w:val="auto"/>
          <w:sz w:val="24"/>
          <w:szCs w:val="24"/>
          <w:highlight w:val="none"/>
        </w:rPr>
        <w:t xml:space="preserve">3、乙方除应做好服务人员的安全教育外，还应为服务人员提供必要的劳动保护条件，为服务人员办理作业时的人身安全保险和意外伤害险，一切安全责任事故均由乙方负责（保险种类由乙方自行选择）。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2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4、本合同的成立、有效性、解释、履行及由此产生的争议的解决，均应适用中华人民共和国法律。</w:t>
      </w:r>
      <w:r/>
    </w:p>
    <w:p>
      <w:pPr>
        <w:ind w:firstLine="42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5、因本合同引起的或与本合同有关的任何争议，应本着友好合作的态度协商解决；如协商不成，均可向甲方所在地有管辖权的人民法院起诉，通过诉讼方式解决。</w:t>
      </w:r>
      <w:r/>
    </w:p>
    <w:p>
      <w:pPr>
        <w:ind w:firstLine="420"/>
        <w:spacing w:line="240" w:lineRule="atLeast"/>
        <w:rPr>
          <w:rFonts w:hint="eastAsia"/>
          <w:color w:val="auto"/>
          <w:sz w:val="24"/>
          <w:szCs w:val="24"/>
          <w:highlight w:val="none"/>
        </w:rPr>
      </w:pPr>
      <w:r>
        <w:rPr>
          <w:rFonts w:ascii="宋体" w:hAnsi="宋体" w:eastAsia="宋体" w:cs="宋体"/>
          <w:color w:val="auto"/>
          <w:sz w:val="24"/>
          <w:szCs w:val="24"/>
          <w:highlight w:val="none"/>
        </w:rPr>
        <w:t xml:space="preserve">6、诉讼期间，除争议内容以外，双方均应继续履行合同约定的其他内容。</w:t>
      </w:r>
      <w:r/>
    </w:p>
    <w:p>
      <w:pPr>
        <w:ind w:firstLine="420"/>
        <w:spacing w:line="240" w:lineRule="atLeas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7、本合同未尽事宜应按《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效力，但须提交采购代理机构一份备存。</w:t>
      </w:r>
      <w:r/>
    </w:p>
    <w:p>
      <w:pPr>
        <w:ind w:firstLine="420"/>
        <w:spacing w:line="240" w:lineRule="atLeas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8、本合同一式五份，双方各执二份，采购代理公司</w:t>
      </w:r>
      <w:r>
        <w:rPr>
          <w:rFonts w:hint="eastAsia" w:ascii="宋体" w:hAnsi="宋体" w:eastAsia="宋体" w:cs="宋体"/>
          <w:color w:val="auto"/>
          <w:sz w:val="24"/>
          <w:szCs w:val="24"/>
          <w:highlight w:val="none"/>
        </w:rPr>
        <w:t xml:space="preserve">各</w:t>
      </w:r>
      <w:r>
        <w:rPr>
          <w:rFonts w:ascii="宋体" w:hAnsi="宋体" w:eastAsia="宋体" w:cs="宋体"/>
          <w:color w:val="auto"/>
          <w:sz w:val="24"/>
          <w:szCs w:val="24"/>
          <w:highlight w:val="none"/>
        </w:rPr>
        <w:t xml:space="preserve">执一份，具有同等法律效力。 </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甲方（签章）：      　　　                乙方（签章）：</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法定代表人</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                                      或其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授权委托人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授权委托人</w:t>
      </w:r>
      <w:r/>
    </w:p>
    <w:p>
      <w:pPr>
        <w:ind w:right="420" w:firstLine="480"/>
        <w:spacing w:line="390" w:lineRule="exact"/>
        <w:tabs>
          <w:tab w:val="left" w:pos="0" w:leader="none"/>
        </w:tabs>
        <w:rPr>
          <w:rFonts w:hint="eastAsia" w:ascii="宋体" w:hAnsi="宋体" w:eastAsia="宋体" w:cs="宋体"/>
          <w:color w:val="auto"/>
          <w:sz w:val="24"/>
          <w:szCs w:val="24"/>
          <w:highlight w:val="none"/>
        </w:rPr>
        <w:sectPr>
          <w:footnotePr/>
          <w:endnotePr/>
          <w:type w:val="nextPage"/>
          <w:pgSz w:w="11906" w:h="16838" w:orient="portrait"/>
          <w:pgMar w:top="1440" w:right="1906" w:bottom="1382" w:left="1800" w:header="851" w:footer="992" w:gutter="0"/>
          <w:cols w:num="1" w:sep="0" w:space="425" w:equalWidth="1"/>
          <w:docGrid w:linePitch="360"/>
          <w:titlePg/>
        </w:sectPr>
      </w:pPr>
      <w:r>
        <w:rPr>
          <w:rFonts w:hint="eastAsia" w:ascii="宋体" w:hAnsi="宋体" w:eastAsia="宋体" w:cs="宋体"/>
          <w:color w:val="auto"/>
          <w:sz w:val="24"/>
          <w:szCs w:val="24"/>
          <w:highlight w:val="none"/>
        </w:rPr>
        <w:t xml:space="preserve">年     月     日                         年     月     日</w:t>
      </w:r>
      <w:r/>
    </w:p>
    <w:p>
      <w:pPr>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附件：</w:t>
      </w:r>
      <w:r>
        <w:rPr>
          <w:rFonts w:hint="eastAsia" w:ascii="宋体" w:hAnsi="宋体" w:eastAsia="宋体" w:cs="宋体"/>
          <w:b/>
          <w:bCs/>
          <w:color w:val="auto"/>
          <w:szCs w:val="21"/>
          <w:highlight w:val="none"/>
        </w:rPr>
        <w:t xml:space="preserve">服务考核表：</w:t>
      </w:r>
      <w:r/>
    </w:p>
    <w:tbl>
      <w:tblPr>
        <w:tblStyle w:val="954"/>
        <w:tblW w:w="5004" w:type="pct"/>
        <w:jc w:val="center"/>
        <w:tblLayout w:type="fixed"/>
        <w:tblCellMar>
          <w:left w:w="0" w:type="dxa"/>
          <w:top w:w="0" w:type="dxa"/>
          <w:right w:w="0" w:type="dxa"/>
          <w:bottom w:w="0" w:type="dxa"/>
        </w:tblCellMar>
        <w:tblLook w:val="04A0" w:firstRow="1" w:lastRow="0" w:firstColumn="1" w:lastColumn="0" w:noHBand="0" w:noVBand="1"/>
      </w:tblPr>
      <w:tblGrid>
        <w:gridCol w:w="1347"/>
        <w:gridCol w:w="1087"/>
        <w:gridCol w:w="3144"/>
        <w:gridCol w:w="799"/>
        <w:gridCol w:w="1204"/>
        <w:gridCol w:w="742"/>
      </w:tblGrid>
      <w:tr>
        <w:trPr>
          <w:jc w:val="center"/>
        </w:trPr>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974"/>
              <w:ind w:left="0"/>
              <w:jc w:val="center"/>
              <w:rPr>
                <w:rFonts w:hint="eastAsia" w:hAnsi="宋体" w:eastAsia="宋体"/>
                <w:b/>
                <w:color w:val="auto"/>
                <w:sz w:val="21"/>
                <w:szCs w:val="21"/>
                <w:highlight w:val="none"/>
              </w:rPr>
            </w:pPr>
            <w:r>
              <w:rPr>
                <w:rFonts w:hint="eastAsia" w:hAnsi="宋体" w:eastAsia="宋体"/>
                <w:b/>
                <w:color w:val="auto"/>
                <w:spacing w:val="-6"/>
                <w:sz w:val="21"/>
                <w:szCs w:val="21"/>
                <w:highlight w:val="none"/>
              </w:rPr>
              <w:t xml:space="preserve">履约考核评分标准考</w:t>
            </w:r>
            <w:r>
              <w:rPr>
                <w:rFonts w:hint="eastAsia" w:hAnsi="宋体" w:eastAsia="宋体"/>
                <w:b/>
                <w:color w:val="auto"/>
                <w:sz w:val="21"/>
                <w:szCs w:val="21"/>
                <w:highlight w:val="none"/>
              </w:rPr>
              <w:t xml:space="preserve">核类别</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974"/>
              <w:ind w:left="0"/>
              <w:jc w:val="center"/>
              <w:rPr>
                <w:rFonts w:hint="eastAsia" w:hAnsi="宋体" w:eastAsia="宋体"/>
                <w:b/>
                <w:color w:val="auto"/>
                <w:sz w:val="21"/>
                <w:szCs w:val="21"/>
                <w:highlight w:val="none"/>
              </w:rPr>
            </w:pPr>
            <w:r>
              <w:rPr>
                <w:rFonts w:hint="eastAsia" w:hAnsi="宋体" w:eastAsia="宋体"/>
                <w:b/>
                <w:color w:val="auto"/>
                <w:sz w:val="21"/>
                <w:szCs w:val="21"/>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974"/>
              <w:ind w:left="0"/>
              <w:jc w:val="center"/>
              <w:tabs>
                <w:tab w:val="left" w:pos="426" w:leader="none"/>
                <w:tab w:val="left" w:pos="846" w:leader="none"/>
                <w:tab w:val="left" w:pos="1266" w:leader="none"/>
              </w:tabs>
              <w:rPr>
                <w:rFonts w:hint="eastAsia" w:hAnsi="宋体" w:eastAsia="宋体"/>
                <w:b/>
                <w:color w:val="auto"/>
                <w:sz w:val="21"/>
                <w:szCs w:val="21"/>
                <w:highlight w:val="none"/>
              </w:rPr>
            </w:pPr>
            <w:r>
              <w:rPr>
                <w:rFonts w:hint="eastAsia" w:hAnsi="宋体" w:eastAsia="宋体"/>
                <w:b/>
                <w:color w:val="auto"/>
                <w:sz w:val="21"/>
                <w:szCs w:val="21"/>
                <w:highlight w:val="none"/>
              </w:rPr>
              <w:t xml:space="preserve">考</w:t>
            </w:r>
            <w:r>
              <w:rPr>
                <w:rFonts w:hint="eastAsia" w:hAnsi="宋体" w:eastAsia="宋体"/>
                <w:b/>
                <w:color w:val="auto"/>
                <w:sz w:val="21"/>
                <w:szCs w:val="21"/>
                <w:highlight w:val="none"/>
              </w:rPr>
              <w:tab/>
            </w:r>
            <w:r>
              <w:rPr>
                <w:rFonts w:hint="eastAsia" w:hAnsi="宋体" w:eastAsia="宋体"/>
                <w:b/>
                <w:color w:val="auto"/>
                <w:sz w:val="21"/>
                <w:szCs w:val="21"/>
                <w:highlight w:val="none"/>
              </w:rPr>
              <w:t xml:space="preserve">核</w:t>
            </w:r>
            <w:r>
              <w:rPr>
                <w:rFonts w:hint="eastAsia" w:hAnsi="宋体" w:eastAsia="宋体"/>
                <w:b/>
                <w:color w:val="auto"/>
                <w:sz w:val="21"/>
                <w:szCs w:val="21"/>
                <w:highlight w:val="none"/>
              </w:rPr>
              <w:tab/>
            </w:r>
            <w:r>
              <w:rPr>
                <w:rFonts w:hint="eastAsia" w:hAnsi="宋体" w:eastAsia="宋体"/>
                <w:b/>
                <w:color w:val="auto"/>
                <w:sz w:val="21"/>
                <w:szCs w:val="21"/>
                <w:highlight w:val="none"/>
              </w:rPr>
              <w:t xml:space="preserve">项</w:t>
            </w:r>
            <w:r>
              <w:rPr>
                <w:rFonts w:hint="eastAsia" w:hAnsi="宋体" w:eastAsia="宋体"/>
                <w:b/>
                <w:color w:val="auto"/>
                <w:sz w:val="21"/>
                <w:szCs w:val="21"/>
                <w:highlight w:val="none"/>
              </w:rPr>
              <w:tab/>
            </w:r>
            <w:r>
              <w:rPr>
                <w:rFonts w:hint="eastAsia" w:hAnsi="宋体" w:eastAsia="宋体"/>
                <w:b/>
                <w:color w:val="auto"/>
                <w:sz w:val="21"/>
                <w:szCs w:val="21"/>
                <w:highlight w:val="none"/>
              </w:rPr>
              <w:t xml:space="preserve">目</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74"/>
              <w:ind w:left="0"/>
              <w:jc w:val="center"/>
              <w:rPr>
                <w:rFonts w:hint="eastAsia" w:hAnsi="宋体" w:eastAsia="宋体"/>
                <w:b/>
                <w:color w:val="auto"/>
                <w:sz w:val="21"/>
                <w:szCs w:val="21"/>
                <w:highlight w:val="none"/>
              </w:rPr>
            </w:pPr>
            <w:r>
              <w:rPr>
                <w:rFonts w:hint="eastAsia" w:hAnsi="宋体" w:eastAsia="宋体"/>
                <w:b/>
                <w:color w:val="auto"/>
                <w:sz w:val="21"/>
                <w:szCs w:val="21"/>
                <w:highlight w:val="none"/>
              </w:rPr>
              <w:t xml:space="preserve">核定分</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974"/>
              <w:ind w:left="0"/>
              <w:jc w:val="center"/>
              <w:rPr>
                <w:rFonts w:hint="eastAsia" w:hAnsi="宋体" w:eastAsia="宋体"/>
                <w:b/>
                <w:color w:val="auto"/>
                <w:sz w:val="21"/>
                <w:szCs w:val="21"/>
                <w:highlight w:val="none"/>
              </w:rPr>
            </w:pPr>
            <w:r>
              <w:rPr>
                <w:rFonts w:hint="eastAsia" w:hAnsi="宋体" w:eastAsia="宋体"/>
                <w:b/>
                <w:color w:val="auto"/>
                <w:sz w:val="21"/>
                <w:szCs w:val="21"/>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974"/>
              <w:ind w:left="0"/>
              <w:jc w:val="center"/>
              <w:rPr>
                <w:rFonts w:hint="eastAsia" w:hAnsi="宋体" w:eastAsia="宋体"/>
                <w:b/>
                <w:color w:val="auto"/>
                <w:sz w:val="21"/>
                <w:szCs w:val="21"/>
                <w:highlight w:val="none"/>
              </w:rPr>
            </w:pPr>
            <w:r>
              <w:rPr>
                <w:rFonts w:hint="eastAsia" w:hAnsi="宋体" w:eastAsia="宋体"/>
                <w:b/>
                <w:color w:val="auto"/>
                <w:sz w:val="21"/>
                <w:szCs w:val="21"/>
                <w:highlight w:val="none"/>
              </w:rPr>
              <w:t xml:space="preserve">得分</w:t>
            </w:r>
            <w:r/>
          </w:p>
        </w:tc>
      </w:tr>
      <w:tr>
        <w:trPr>
          <w:cantSplit/>
          <w:jc w:val="center"/>
        </w:trPr>
        <w:tc>
          <w:tcPr>
            <w:tcBorders>
              <w:top w:val="single" w:color="000000" w:sz="4" w:space="0"/>
              <w:left w:val="single" w:color="000000" w:sz="4" w:space="0"/>
              <w:right w:val="single" w:color="000000" w:sz="4" w:space="0"/>
            </w:tcBorders>
            <w:tcW w:w="1347" w:type="dxa"/>
            <w:vAlign w:val="center"/>
            <w:vMerge w:val="restart"/>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打餐、</w:t>
            </w:r>
            <w:r>
              <w:rPr>
                <w:rFonts w:hint="eastAsia" w:hAnsi="宋体" w:eastAsia="宋体"/>
                <w:color w:val="auto"/>
                <w:sz w:val="21"/>
                <w:szCs w:val="21"/>
                <w:highlight w:val="none"/>
              </w:rPr>
              <w:t xml:space="preserve">配送服务等考核 </w:t>
            </w:r>
            <w:r/>
          </w:p>
          <w:p>
            <w:pPr>
              <w:pStyle w:val="974"/>
              <w:ind w:left="0"/>
              <w:jc w:val="center"/>
              <w:rPr>
                <w:rFonts w:hint="eastAsia" w:hAnsi="宋体" w:eastAsia="宋体"/>
                <w:color w:val="auto"/>
                <w:sz w:val="21"/>
                <w:szCs w:val="21"/>
                <w:highlight w:val="none"/>
              </w:rPr>
            </w:pPr>
            <w:r>
              <w:rPr>
                <w:rFonts w:hint="eastAsia" w:hAnsi="宋体" w:eastAsia="宋体"/>
                <w:color w:val="auto"/>
                <w:spacing w:val="-13"/>
                <w:sz w:val="21"/>
                <w:szCs w:val="21"/>
                <w:highlight w:val="none"/>
              </w:rPr>
              <w:t xml:space="preserve">（50</w:t>
            </w:r>
            <w:r>
              <w:rPr>
                <w:rFonts w:hint="eastAsia" w:hAnsi="宋体" w:eastAsia="宋体"/>
                <w:color w:val="auto"/>
                <w:sz w:val="21"/>
                <w:szCs w:val="21"/>
                <w:highlight w:val="none"/>
              </w:rPr>
              <w:t xml:space="preserve">分）</w:t>
            </w:r>
            <w:r/>
          </w:p>
        </w:tc>
        <w:tc>
          <w:tcPr>
            <w:tcBorders>
              <w:top w:val="single" w:color="000000" w:sz="4" w:space="0"/>
              <w:left w:val="single" w:color="000000" w:sz="4" w:space="0"/>
              <w:right w:val="single" w:color="000000" w:sz="4" w:space="0"/>
            </w:tcBorders>
            <w:tcW w:w="1087" w:type="dxa"/>
            <w:vAlign w:val="center"/>
            <w:vMerge w:val="restart"/>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配送管理等</w:t>
            </w:r>
            <w:r/>
          </w:p>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50分</w:t>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974"/>
              <w:ind w:left="0"/>
              <w:rPr>
                <w:rFonts w:hint="eastAsia" w:hAnsi="宋体" w:eastAsia="宋体"/>
                <w:color w:val="auto"/>
                <w:sz w:val="21"/>
                <w:szCs w:val="21"/>
                <w:highlight w:val="none"/>
              </w:rPr>
            </w:pPr>
            <w:r>
              <w:rPr>
                <w:rFonts w:hint="eastAsia" w:hAnsi="宋体" w:eastAsia="宋体"/>
                <w:color w:val="auto"/>
                <w:sz w:val="21"/>
                <w:szCs w:val="21"/>
                <w:highlight w:val="none"/>
              </w:rPr>
              <w:t xml:space="preserve">在打餐</w:t>
            </w:r>
            <w:r>
              <w:rPr>
                <w:rFonts w:hint="eastAsia" w:hAnsi="宋体" w:eastAsia="宋体"/>
                <w:color w:val="auto"/>
                <w:sz w:val="21"/>
                <w:szCs w:val="21"/>
                <w:highlight w:val="none"/>
              </w:rPr>
              <w:t xml:space="preserve">或配送物中发现异物、虫、包装物破损等质量问题的</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974"/>
              <w:ind w:left="0"/>
              <w:jc w:val="center"/>
              <w:rPr>
                <w:rFonts w:hint="eastAsia" w:hAnsi="宋体" w:eastAsia="宋体"/>
                <w:color w:val="auto"/>
                <w:spacing w:val="-19"/>
                <w:sz w:val="21"/>
                <w:szCs w:val="21"/>
                <w:highlight w:val="none"/>
              </w:rPr>
            </w:pPr>
            <w:r>
              <w:rPr>
                <w:rFonts w:hint="eastAsia" w:hAnsi="宋体" w:eastAsia="宋体"/>
                <w:color w:val="auto"/>
                <w:spacing w:val="-19"/>
                <w:sz w:val="21"/>
                <w:szCs w:val="21"/>
                <w:highlight w:val="none"/>
              </w:rPr>
              <w:t xml:space="preserve">发 生 一 次，</w:t>
            </w:r>
            <w:r/>
          </w:p>
          <w:p>
            <w:pPr>
              <w:pStyle w:val="974"/>
              <w:ind w:left="0"/>
              <w:jc w:val="center"/>
              <w:rPr>
                <w:rFonts w:hint="eastAsia" w:hAnsi="宋体" w:eastAsia="宋体"/>
                <w:color w:val="auto"/>
                <w:spacing w:val="-19"/>
                <w:sz w:val="21"/>
                <w:szCs w:val="21"/>
                <w:highlight w:val="none"/>
              </w:rPr>
            </w:pPr>
            <w:r>
              <w:rPr>
                <w:rFonts w:hint="eastAsia" w:hAnsi="宋体" w:eastAsia="宋体"/>
                <w:color w:val="auto"/>
                <w:sz w:val="21"/>
                <w:szCs w:val="21"/>
                <w:highlight w:val="none"/>
              </w:rPr>
              <w:t xml:space="preserve">扣5分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r>
      <w:tr>
        <w:trPr>
          <w:cantSplit/>
          <w:jc w:val="center"/>
        </w:trPr>
        <w:tc>
          <w:tcPr>
            <w:tcBorders>
              <w:left w:val="single" w:color="000000" w:sz="4" w:space="0"/>
              <w:right w:val="single" w:color="000000" w:sz="4" w:space="0"/>
            </w:tcBorders>
            <w:tcW w:w="1347" w:type="dxa"/>
            <w:vAlign w:val="center"/>
            <w:vMerge w:val="continue"/>
            <w:textDirection w:val="lrTb"/>
            <w:noWrap w:val="false"/>
          </w:tcPr>
          <w:p>
            <w:pPr>
              <w:pStyle w:val="957"/>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left w:val="single" w:color="000000" w:sz="4" w:space="0"/>
              <w:right w:val="single" w:color="000000" w:sz="4" w:space="0"/>
            </w:tcBorders>
            <w:tcW w:w="1087" w:type="dxa"/>
            <w:vAlign w:val="center"/>
            <w:vMerge w:val="continue"/>
            <w:textDirection w:val="lrTb"/>
            <w:noWrap w:val="false"/>
          </w:tcPr>
          <w:p>
            <w:pPr>
              <w:pStyle w:val="957"/>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974"/>
              <w:ind w:left="0"/>
              <w:rPr>
                <w:rFonts w:hint="eastAsia" w:hAnsi="宋体" w:eastAsia="宋体"/>
                <w:color w:val="auto"/>
                <w:sz w:val="21"/>
                <w:szCs w:val="21"/>
                <w:highlight w:val="none"/>
              </w:rPr>
            </w:pPr>
            <w:r>
              <w:rPr>
                <w:rFonts w:hint="eastAsia" w:hAnsi="宋体" w:eastAsia="宋体"/>
                <w:color w:val="auto"/>
                <w:sz w:val="21"/>
                <w:szCs w:val="21"/>
                <w:highlight w:val="none"/>
              </w:rPr>
              <w:t xml:space="preserve">未按甲方规定时间配送至配送地的</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974"/>
              <w:ind w:left="0"/>
              <w:jc w:val="center"/>
              <w:rPr>
                <w:rFonts w:hint="eastAsia" w:hAnsi="宋体" w:eastAsia="宋体"/>
                <w:color w:val="auto"/>
                <w:spacing w:val="-19"/>
                <w:sz w:val="21"/>
                <w:szCs w:val="21"/>
                <w:highlight w:val="none"/>
              </w:rPr>
            </w:pPr>
            <w:r>
              <w:rPr>
                <w:rFonts w:hint="eastAsia" w:hAnsi="宋体" w:eastAsia="宋体"/>
                <w:color w:val="auto"/>
                <w:spacing w:val="-19"/>
                <w:sz w:val="21"/>
                <w:szCs w:val="21"/>
                <w:highlight w:val="none"/>
              </w:rPr>
              <w:t xml:space="preserve">发 生 一 次，</w:t>
            </w:r>
            <w:r/>
          </w:p>
          <w:p>
            <w:pPr>
              <w:pStyle w:val="974"/>
              <w:ind w:left="0"/>
              <w:jc w:val="center"/>
              <w:rPr>
                <w:rFonts w:hint="eastAsia" w:hAnsi="宋体" w:eastAsia="宋体"/>
                <w:color w:val="auto"/>
                <w:spacing w:val="-19"/>
                <w:sz w:val="21"/>
                <w:szCs w:val="21"/>
                <w:highlight w:val="none"/>
              </w:rPr>
            </w:pPr>
            <w:r>
              <w:rPr>
                <w:rFonts w:hint="eastAsia" w:hAnsi="宋体" w:eastAsia="宋体"/>
                <w:color w:val="auto"/>
                <w:sz w:val="21"/>
                <w:szCs w:val="21"/>
                <w:highlight w:val="none"/>
              </w:rPr>
              <w:t xml:space="preserve">扣5 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957"/>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r>
      <w:tr>
        <w:trPr>
          <w:cantSplit/>
          <w:jc w:val="center"/>
        </w:trPr>
        <w:tc>
          <w:tcPr>
            <w:tcBorders>
              <w:left w:val="single" w:color="000000" w:sz="4" w:space="0"/>
              <w:right w:val="single" w:color="000000" w:sz="4" w:space="0"/>
            </w:tcBorders>
            <w:tcW w:w="1347" w:type="dxa"/>
            <w:vAlign w:val="center"/>
            <w:vMerge w:val="continue"/>
            <w:textDirection w:val="lrTb"/>
            <w:noWrap w:val="false"/>
          </w:tcPr>
          <w:p>
            <w:pPr>
              <w:pStyle w:val="957"/>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left w:val="single" w:color="000000" w:sz="4" w:space="0"/>
              <w:right w:val="single" w:color="000000" w:sz="4" w:space="0"/>
            </w:tcBorders>
            <w:tcW w:w="1087" w:type="dxa"/>
            <w:vAlign w:val="center"/>
            <w:vMerge w:val="continue"/>
            <w:textDirection w:val="lrTb"/>
            <w:noWrap w:val="false"/>
          </w:tcPr>
          <w:p>
            <w:pPr>
              <w:pStyle w:val="957"/>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974"/>
              <w:ind w:left="0"/>
              <w:rPr>
                <w:rFonts w:hint="eastAsia" w:hAnsi="宋体" w:eastAsia="宋体"/>
                <w:color w:val="auto"/>
                <w:sz w:val="21"/>
                <w:szCs w:val="21"/>
                <w:highlight w:val="none"/>
              </w:rPr>
            </w:pPr>
            <w:r>
              <w:rPr>
                <w:rFonts w:hint="eastAsia" w:hAnsi="宋体" w:eastAsia="宋体"/>
                <w:color w:val="auto"/>
                <w:sz w:val="21"/>
                <w:szCs w:val="21"/>
                <w:highlight w:val="none"/>
              </w:rPr>
              <w:t xml:space="preserve">未按甲方要求在规定时间内更新配送物品种的</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974"/>
              <w:ind w:left="0"/>
              <w:jc w:val="center"/>
              <w:rPr>
                <w:rFonts w:hint="eastAsia" w:hAnsi="宋体" w:eastAsia="宋体"/>
                <w:color w:val="auto"/>
                <w:spacing w:val="-19"/>
                <w:sz w:val="21"/>
                <w:szCs w:val="21"/>
                <w:highlight w:val="none"/>
              </w:rPr>
            </w:pPr>
            <w:r>
              <w:rPr>
                <w:rFonts w:hint="eastAsia" w:hAnsi="宋体" w:eastAsia="宋体"/>
                <w:color w:val="auto"/>
                <w:spacing w:val="-19"/>
                <w:sz w:val="21"/>
                <w:szCs w:val="21"/>
                <w:highlight w:val="none"/>
              </w:rPr>
              <w:t xml:space="preserve">发 生 一 次，</w:t>
            </w:r>
            <w:r/>
          </w:p>
          <w:p>
            <w:pPr>
              <w:pStyle w:val="974"/>
              <w:ind w:left="0"/>
              <w:jc w:val="center"/>
              <w:rPr>
                <w:rFonts w:hint="eastAsia" w:hAnsi="宋体" w:eastAsia="宋体"/>
                <w:color w:val="auto"/>
                <w:spacing w:val="-19"/>
                <w:sz w:val="21"/>
                <w:szCs w:val="21"/>
                <w:highlight w:val="none"/>
              </w:rPr>
            </w:pPr>
            <w:r>
              <w:rPr>
                <w:rFonts w:hint="eastAsia" w:hAnsi="宋体" w:eastAsia="宋体"/>
                <w:color w:val="auto"/>
                <w:sz w:val="21"/>
                <w:szCs w:val="21"/>
                <w:highlight w:val="none"/>
              </w:rPr>
              <w:t xml:space="preserve">扣5 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957"/>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r>
      <w:tr>
        <w:trPr>
          <w:cantSplit/>
          <w:jc w:val="center"/>
          <w:trHeight w:val="507"/>
        </w:trPr>
        <w:tc>
          <w:tcPr>
            <w:tcBorders>
              <w:left w:val="single" w:color="000000" w:sz="4" w:space="0"/>
              <w:bottom w:val="single" w:color="000000" w:sz="4" w:space="0"/>
              <w:right w:val="single" w:color="000000" w:sz="4" w:space="0"/>
            </w:tcBorders>
            <w:tcW w:w="1347" w:type="dxa"/>
            <w:vAlign w:val="center"/>
            <w:vMerge w:val="continue"/>
            <w:textDirection w:val="lrTb"/>
            <w:noWrap w:val="false"/>
          </w:tcPr>
          <w:p>
            <w:pPr>
              <w:pStyle w:val="957"/>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left w:val="single" w:color="000000" w:sz="4" w:space="0"/>
              <w:bottom w:val="single" w:color="000000" w:sz="4" w:space="0"/>
              <w:right w:val="single" w:color="000000" w:sz="4" w:space="0"/>
            </w:tcBorders>
            <w:tcW w:w="1087" w:type="dxa"/>
            <w:vAlign w:val="center"/>
            <w:vMerge w:val="continue"/>
            <w:textDirection w:val="lrTb"/>
            <w:noWrap w:val="false"/>
          </w:tcPr>
          <w:p>
            <w:pPr>
              <w:pStyle w:val="957"/>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974"/>
              <w:ind w:left="0"/>
              <w:rPr>
                <w:rFonts w:hint="eastAsia" w:hAnsi="宋体" w:eastAsia="宋体"/>
                <w:color w:val="auto"/>
                <w:sz w:val="21"/>
                <w:szCs w:val="21"/>
                <w:highlight w:val="none"/>
              </w:rPr>
            </w:pPr>
            <w:r>
              <w:rPr>
                <w:rFonts w:hint="eastAsia" w:hAnsi="宋体" w:eastAsia="宋体"/>
                <w:color w:val="auto"/>
                <w:sz w:val="21"/>
                <w:szCs w:val="21"/>
                <w:highlight w:val="none"/>
              </w:rPr>
              <w:t xml:space="preserve">发生食源性事件的</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974"/>
              <w:ind w:left="0"/>
              <w:jc w:val="center"/>
              <w:rPr>
                <w:rFonts w:hint="eastAsia" w:hAnsi="宋体" w:eastAsia="宋体"/>
                <w:color w:val="auto"/>
                <w:spacing w:val="-19"/>
                <w:sz w:val="21"/>
                <w:szCs w:val="21"/>
                <w:highlight w:val="none"/>
              </w:rPr>
            </w:pPr>
            <w:r>
              <w:rPr>
                <w:rFonts w:hint="eastAsia" w:hAnsi="宋体" w:eastAsia="宋体"/>
                <w:color w:val="auto"/>
                <w:spacing w:val="-19"/>
                <w:sz w:val="21"/>
                <w:szCs w:val="21"/>
                <w:highlight w:val="none"/>
              </w:rPr>
              <w:t xml:space="preserve">发生一次，</w:t>
            </w:r>
            <w:r/>
          </w:p>
          <w:p>
            <w:pPr>
              <w:pStyle w:val="974"/>
              <w:ind w:left="0"/>
              <w:jc w:val="center"/>
              <w:rPr>
                <w:rFonts w:hint="eastAsia" w:hAnsi="宋体" w:eastAsia="宋体"/>
                <w:color w:val="auto"/>
                <w:spacing w:val="-19"/>
                <w:sz w:val="21"/>
                <w:szCs w:val="21"/>
                <w:highlight w:val="none"/>
              </w:rPr>
            </w:pPr>
            <w:r>
              <w:rPr>
                <w:rFonts w:hint="eastAsia" w:hAnsi="宋体" w:eastAsia="宋体"/>
                <w:color w:val="auto"/>
                <w:spacing w:val="-19"/>
                <w:sz w:val="21"/>
                <w:szCs w:val="21"/>
                <w:highlight w:val="none"/>
              </w:rPr>
              <w:t xml:space="preserve">扣5分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957"/>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r>
      <w:tr>
        <w:trPr>
          <w:cantSplit/>
          <w:jc w:val="center"/>
        </w:trPr>
        <w:tc>
          <w:tcPr>
            <w:tcBorders>
              <w:top w:val="single" w:color="000000" w:sz="4" w:space="0"/>
              <w:left w:val="single" w:color="000000" w:sz="4" w:space="0"/>
              <w:bottom w:val="single" w:color="000000" w:sz="4" w:space="0"/>
              <w:right w:val="single" w:color="000000" w:sz="4" w:space="0"/>
            </w:tcBorders>
            <w:tcW w:w="1347" w:type="dxa"/>
            <w:vAlign w:val="center"/>
            <w:vMerge w:val="restart"/>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流程及服务管理考核</w:t>
            </w:r>
            <w:r/>
          </w:p>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（50分）</w:t>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台账记录</w:t>
            </w:r>
            <w:r/>
          </w:p>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974"/>
              <w:ind w:left="0"/>
              <w:rPr>
                <w:rFonts w:hint="eastAsia" w:hAnsi="宋体" w:eastAsia="宋体"/>
                <w:color w:val="auto"/>
                <w:sz w:val="21"/>
                <w:szCs w:val="21"/>
                <w:highlight w:val="none"/>
              </w:rPr>
            </w:pPr>
            <w:r>
              <w:rPr>
                <w:rFonts w:hint="eastAsia" w:hAnsi="宋体" w:eastAsia="宋体"/>
                <w:color w:val="auto"/>
                <w:sz w:val="21"/>
                <w:szCs w:val="21"/>
                <w:highlight w:val="none"/>
              </w:rPr>
              <w:t xml:space="preserve">每天做好配餐的台账记录及供应单位索证记录；记录缺失或台账不规范的</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974"/>
              <w:ind w:left="0"/>
              <w:jc w:val="center"/>
              <w:rPr>
                <w:rFonts w:hint="eastAsia" w:hAnsi="宋体" w:eastAsia="宋体"/>
                <w:color w:val="auto"/>
                <w:spacing w:val="-19"/>
                <w:sz w:val="21"/>
                <w:szCs w:val="21"/>
                <w:highlight w:val="none"/>
              </w:rPr>
            </w:pPr>
            <w:r>
              <w:rPr>
                <w:rFonts w:hint="eastAsia" w:hAnsi="宋体" w:eastAsia="宋体"/>
                <w:color w:val="auto"/>
                <w:spacing w:val="-19"/>
                <w:sz w:val="21"/>
                <w:szCs w:val="21"/>
                <w:highlight w:val="none"/>
              </w:rPr>
              <w:t xml:space="preserve">发 生 一 次，</w:t>
            </w:r>
            <w:r/>
          </w:p>
          <w:p>
            <w:pPr>
              <w:pStyle w:val="974"/>
              <w:ind w:left="0"/>
              <w:jc w:val="center"/>
              <w:rPr>
                <w:rFonts w:hint="eastAsia" w:hAnsi="宋体" w:eastAsia="宋体"/>
                <w:color w:val="auto"/>
                <w:spacing w:val="-19"/>
                <w:sz w:val="21"/>
                <w:szCs w:val="21"/>
                <w:highlight w:val="none"/>
              </w:rPr>
            </w:pPr>
            <w:r>
              <w:rPr>
                <w:rFonts w:hint="eastAsia" w:hAnsi="宋体" w:eastAsia="宋体"/>
                <w:color w:val="auto"/>
                <w:spacing w:val="-19"/>
                <w:sz w:val="21"/>
                <w:szCs w:val="21"/>
                <w:highlight w:val="none"/>
              </w:rPr>
              <w:t xml:space="preserve">扣 5 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r>
      <w:tr>
        <w:trPr>
          <w:cantSplit/>
          <w:jc w:val="center"/>
        </w:trPr>
        <w:tc>
          <w:tcPr>
            <w:tcBorders>
              <w:top w:val="none" w:color="000000" w:sz="4" w:space="0"/>
              <w:left w:val="single" w:color="000000" w:sz="4" w:space="0"/>
              <w:bottom w:val="single" w:color="000000" w:sz="4" w:space="0"/>
              <w:right w:val="single" w:color="000000" w:sz="4" w:space="0"/>
            </w:tcBorders>
            <w:tcW w:w="1347" w:type="dxa"/>
            <w:vAlign w:val="center"/>
            <w:vMerge w:val="continue"/>
            <w:textDirection w:val="lrTb"/>
            <w:noWrap w:val="false"/>
          </w:tcPr>
          <w:p>
            <w:pPr>
              <w:pStyle w:val="957"/>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工作细致，</w:t>
            </w:r>
            <w:r/>
          </w:p>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单据清晰</w:t>
            </w:r>
            <w:r/>
          </w:p>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974"/>
              <w:ind w:left="0"/>
              <w:rPr>
                <w:rFonts w:hint="eastAsia" w:hAnsi="宋体" w:eastAsia="宋体"/>
                <w:color w:val="auto"/>
                <w:sz w:val="21"/>
                <w:szCs w:val="21"/>
                <w:highlight w:val="none"/>
              </w:rPr>
            </w:pPr>
            <w:r>
              <w:rPr>
                <w:rFonts w:hint="eastAsia" w:hAnsi="宋体" w:eastAsia="宋体"/>
                <w:color w:val="auto"/>
                <w:sz w:val="21"/>
                <w:szCs w:val="21"/>
                <w:highlight w:val="none"/>
              </w:rPr>
              <w:t xml:space="preserve">提供给采购方的按实结算数量与实际用餐无差错。送货单（结算凭证）项目齐全，机器打印清晰</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974"/>
              <w:ind w:left="0"/>
              <w:jc w:val="center"/>
              <w:rPr>
                <w:rFonts w:hint="eastAsia" w:hAnsi="宋体" w:eastAsia="宋体"/>
                <w:color w:val="auto"/>
                <w:spacing w:val="-19"/>
                <w:sz w:val="21"/>
                <w:szCs w:val="21"/>
                <w:highlight w:val="none"/>
              </w:rPr>
            </w:pPr>
            <w:r>
              <w:rPr>
                <w:rFonts w:hint="eastAsia" w:hAnsi="宋体" w:eastAsia="宋体"/>
                <w:color w:val="auto"/>
                <w:spacing w:val="-19"/>
                <w:sz w:val="21"/>
                <w:szCs w:val="21"/>
                <w:highlight w:val="none"/>
              </w:rPr>
              <w:t xml:space="preserve">发 生 一 次，</w:t>
            </w:r>
            <w:r/>
          </w:p>
          <w:p>
            <w:pPr>
              <w:pStyle w:val="974"/>
              <w:ind w:left="0"/>
              <w:jc w:val="center"/>
              <w:rPr>
                <w:rFonts w:hint="eastAsia" w:hAnsi="宋体" w:eastAsia="宋体"/>
                <w:color w:val="auto"/>
                <w:spacing w:val="-19"/>
                <w:sz w:val="21"/>
                <w:szCs w:val="21"/>
                <w:highlight w:val="none"/>
              </w:rPr>
            </w:pPr>
            <w:r>
              <w:rPr>
                <w:rFonts w:hint="eastAsia" w:hAnsi="宋体" w:eastAsia="宋体"/>
                <w:color w:val="auto"/>
                <w:spacing w:val="-19"/>
                <w:sz w:val="21"/>
                <w:szCs w:val="21"/>
                <w:highlight w:val="none"/>
              </w:rPr>
              <w:t xml:space="preserve">扣 5 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r>
      <w:tr>
        <w:trPr>
          <w:cantSplit/>
          <w:jc w:val="center"/>
        </w:trPr>
        <w:tc>
          <w:tcPr>
            <w:tcBorders>
              <w:top w:val="none" w:color="000000" w:sz="4" w:space="0"/>
              <w:left w:val="single" w:color="000000" w:sz="4" w:space="0"/>
              <w:bottom w:val="single" w:color="000000" w:sz="4" w:space="0"/>
              <w:right w:val="single" w:color="000000" w:sz="4" w:space="0"/>
            </w:tcBorders>
            <w:tcW w:w="1347" w:type="dxa"/>
            <w:vAlign w:val="center"/>
            <w:vMerge w:val="continue"/>
            <w:textDirection w:val="lrTb"/>
            <w:noWrap w:val="false"/>
          </w:tcPr>
          <w:p>
            <w:pPr>
              <w:pStyle w:val="957"/>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服务态度</w:t>
            </w:r>
            <w:r/>
          </w:p>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10 分</w:t>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974"/>
              <w:ind w:left="0"/>
              <w:rPr>
                <w:rFonts w:hint="eastAsia" w:hAnsi="宋体" w:eastAsia="宋体"/>
                <w:color w:val="auto"/>
                <w:sz w:val="21"/>
                <w:szCs w:val="21"/>
                <w:highlight w:val="none"/>
              </w:rPr>
            </w:pPr>
            <w:r>
              <w:rPr>
                <w:rFonts w:hint="eastAsia" w:hAnsi="宋体" w:eastAsia="宋体"/>
                <w:color w:val="auto"/>
                <w:sz w:val="21"/>
                <w:szCs w:val="21"/>
                <w:highlight w:val="none"/>
              </w:rPr>
              <w:t xml:space="preserve">工作人员不及时响应，出现推诿的，无正当理由与采购方人员争执</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974"/>
              <w:ind w:left="0"/>
              <w:jc w:val="center"/>
              <w:rPr>
                <w:rFonts w:hint="eastAsia" w:hAnsi="宋体" w:eastAsia="宋体"/>
                <w:color w:val="auto"/>
                <w:spacing w:val="-19"/>
                <w:sz w:val="21"/>
                <w:szCs w:val="21"/>
                <w:highlight w:val="none"/>
              </w:rPr>
            </w:pPr>
            <w:r>
              <w:rPr>
                <w:rFonts w:hint="eastAsia" w:hAnsi="宋体" w:eastAsia="宋体"/>
                <w:color w:val="auto"/>
                <w:spacing w:val="-19"/>
                <w:sz w:val="21"/>
                <w:szCs w:val="21"/>
                <w:highlight w:val="none"/>
              </w:rPr>
              <w:t xml:space="preserve">发 生 一 次，</w:t>
            </w:r>
            <w:r/>
          </w:p>
          <w:p>
            <w:pPr>
              <w:pStyle w:val="974"/>
              <w:ind w:left="0"/>
              <w:jc w:val="center"/>
              <w:rPr>
                <w:rFonts w:hint="eastAsia" w:hAnsi="宋体" w:eastAsia="宋体"/>
                <w:color w:val="auto"/>
                <w:spacing w:val="-19"/>
                <w:sz w:val="21"/>
                <w:szCs w:val="21"/>
                <w:highlight w:val="none"/>
              </w:rPr>
            </w:pPr>
            <w:r>
              <w:rPr>
                <w:rFonts w:hint="eastAsia" w:hAnsi="宋体" w:eastAsia="宋体"/>
                <w:color w:val="auto"/>
                <w:spacing w:val="-19"/>
                <w:sz w:val="21"/>
                <w:szCs w:val="21"/>
                <w:highlight w:val="none"/>
              </w:rPr>
              <w:t xml:space="preserve">扣 5分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r>
      <w:tr>
        <w:trPr>
          <w:cantSplit/>
          <w:jc w:val="center"/>
        </w:trPr>
        <w:tc>
          <w:tcPr>
            <w:tcBorders>
              <w:top w:val="none" w:color="000000" w:sz="4" w:space="0"/>
              <w:left w:val="single" w:color="000000" w:sz="4" w:space="0"/>
              <w:bottom w:val="single" w:color="000000" w:sz="4" w:space="0"/>
              <w:right w:val="single" w:color="000000" w:sz="4" w:space="0"/>
            </w:tcBorders>
            <w:tcW w:w="1347" w:type="dxa"/>
            <w:vAlign w:val="center"/>
            <w:vMerge w:val="continue"/>
            <w:textDirection w:val="lrTb"/>
            <w:noWrap w:val="false"/>
          </w:tcPr>
          <w:p>
            <w:pPr>
              <w:pStyle w:val="957"/>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整改及时性 10分</w:t>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974"/>
              <w:ind w:left="0"/>
              <w:rPr>
                <w:rFonts w:hint="eastAsia" w:hAnsi="宋体" w:eastAsia="宋体"/>
                <w:color w:val="auto"/>
                <w:sz w:val="21"/>
                <w:szCs w:val="21"/>
                <w:highlight w:val="none"/>
              </w:rPr>
            </w:pPr>
            <w:r>
              <w:rPr>
                <w:rFonts w:hint="eastAsia" w:hAnsi="宋体" w:eastAsia="宋体"/>
                <w:color w:val="auto"/>
                <w:sz w:val="21"/>
                <w:szCs w:val="21"/>
                <w:highlight w:val="none"/>
              </w:rPr>
              <w:t xml:space="preserve">无视甲方的合理意见、建议，运作过程中出现的新情况新问题未及时沟通、协调有效，未及时整改</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974"/>
              <w:ind w:left="0"/>
              <w:jc w:val="center"/>
              <w:rPr>
                <w:rFonts w:hint="eastAsia" w:hAnsi="宋体" w:eastAsia="宋体"/>
                <w:color w:val="auto"/>
                <w:spacing w:val="-19"/>
                <w:sz w:val="21"/>
                <w:szCs w:val="21"/>
                <w:highlight w:val="none"/>
              </w:rPr>
            </w:pPr>
            <w:r>
              <w:rPr>
                <w:rFonts w:hint="eastAsia" w:hAnsi="宋体" w:eastAsia="宋体"/>
                <w:color w:val="auto"/>
                <w:spacing w:val="-19"/>
                <w:sz w:val="21"/>
                <w:szCs w:val="21"/>
                <w:highlight w:val="none"/>
              </w:rPr>
              <w:t xml:space="preserve">发 生 一 次，</w:t>
            </w:r>
            <w:r/>
          </w:p>
          <w:p>
            <w:pPr>
              <w:pStyle w:val="974"/>
              <w:ind w:left="0"/>
              <w:jc w:val="center"/>
              <w:rPr>
                <w:rFonts w:hint="eastAsia" w:hAnsi="宋体" w:eastAsia="宋体"/>
                <w:color w:val="auto"/>
                <w:spacing w:val="-19"/>
                <w:sz w:val="21"/>
                <w:szCs w:val="21"/>
                <w:highlight w:val="none"/>
              </w:rPr>
            </w:pPr>
            <w:r>
              <w:rPr>
                <w:rFonts w:hint="eastAsia" w:hAnsi="宋体" w:eastAsia="宋体"/>
                <w:color w:val="auto"/>
                <w:spacing w:val="-19"/>
                <w:sz w:val="21"/>
                <w:szCs w:val="21"/>
                <w:highlight w:val="none"/>
              </w:rPr>
              <w:t xml:space="preserve">扣 5 分</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r>
      <w:tr>
        <w:trPr>
          <w:cantSplit/>
          <w:jc w:val="center"/>
        </w:trPr>
        <w:tc>
          <w:tcPr>
            <w:tcBorders>
              <w:top w:val="none" w:color="000000" w:sz="4" w:space="0"/>
              <w:left w:val="single" w:color="000000" w:sz="4" w:space="0"/>
              <w:bottom w:val="single" w:color="000000" w:sz="4" w:space="0"/>
              <w:right w:val="single" w:color="000000" w:sz="4" w:space="0"/>
            </w:tcBorders>
            <w:tcW w:w="1347" w:type="dxa"/>
            <w:vAlign w:val="center"/>
            <w:vMerge w:val="continue"/>
            <w:textDirection w:val="lrTb"/>
            <w:noWrap w:val="false"/>
          </w:tcPr>
          <w:p>
            <w:pPr>
              <w:pStyle w:val="957"/>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应急服务 10分</w:t>
            </w:r>
            <w:r/>
          </w:p>
        </w:tc>
        <w:tc>
          <w:tcPr>
            <w:tcBorders>
              <w:top w:val="single" w:color="000000" w:sz="4" w:space="0"/>
              <w:left w:val="single" w:color="000000" w:sz="4" w:space="0"/>
              <w:bottom w:val="single" w:color="000000" w:sz="4" w:space="0"/>
              <w:right w:val="single" w:color="000000" w:sz="4" w:space="0"/>
            </w:tcBorders>
            <w:tcW w:w="3144" w:type="dxa"/>
            <w:vAlign w:val="center"/>
            <w:textDirection w:val="lrTb"/>
            <w:noWrap w:val="false"/>
          </w:tcPr>
          <w:p>
            <w:pPr>
              <w:pStyle w:val="974"/>
              <w:ind w:left="0"/>
              <w:rPr>
                <w:rFonts w:hint="eastAsia" w:hAnsi="宋体" w:eastAsia="宋体"/>
                <w:color w:val="auto"/>
                <w:sz w:val="21"/>
                <w:szCs w:val="21"/>
                <w:highlight w:val="none"/>
              </w:rPr>
            </w:pPr>
            <w:r>
              <w:rPr>
                <w:rFonts w:hint="eastAsia" w:hAnsi="宋体" w:eastAsia="宋体"/>
                <w:color w:val="auto"/>
                <w:sz w:val="21"/>
                <w:szCs w:val="21"/>
                <w:highlight w:val="none"/>
              </w:rPr>
              <w:t xml:space="preserve">如发生应急采购，在接到通知后超过约定时间1小时送达的，视情形扣 2—3分/次，须临时采购的特殊产品除外</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204" w:type="dxa"/>
            <w:vAlign w:val="center"/>
            <w:textDirection w:val="lrTb"/>
            <w:noWrap w:val="false"/>
          </w:tcPr>
          <w:p>
            <w:pPr>
              <w:pStyle w:val="974"/>
              <w:ind w:left="0"/>
              <w:jc w:val="center"/>
              <w:rPr>
                <w:rFonts w:hint="eastAsia" w:hAnsi="宋体" w:eastAsia="宋体"/>
                <w:color w:val="auto"/>
                <w:spacing w:val="-19"/>
                <w:sz w:val="21"/>
                <w:szCs w:val="21"/>
                <w:highlight w:val="none"/>
              </w:rPr>
            </w:pPr>
            <w:r>
              <w:rPr>
                <w:rFonts w:hint="eastAsia" w:hAnsi="宋体" w:eastAsia="宋体"/>
                <w:color w:val="auto"/>
                <w:spacing w:val="-19"/>
                <w:sz w:val="21"/>
                <w:szCs w:val="21"/>
                <w:highlight w:val="none"/>
              </w:rPr>
              <w:t xml:space="preserve">视 情 形 ，</w:t>
            </w:r>
            <w:r/>
          </w:p>
          <w:p>
            <w:pPr>
              <w:pStyle w:val="974"/>
              <w:ind w:left="0"/>
              <w:jc w:val="center"/>
              <w:rPr>
                <w:rFonts w:hint="eastAsia" w:hAnsi="宋体" w:eastAsia="宋体"/>
                <w:color w:val="auto"/>
                <w:spacing w:val="-19"/>
                <w:sz w:val="21"/>
                <w:szCs w:val="21"/>
                <w:highlight w:val="none"/>
              </w:rPr>
            </w:pPr>
            <w:r>
              <w:rPr>
                <w:rFonts w:hint="eastAsia" w:hAnsi="宋体" w:eastAsia="宋体"/>
                <w:color w:val="auto"/>
                <w:spacing w:val="-19"/>
                <w:sz w:val="21"/>
                <w:szCs w:val="21"/>
                <w:highlight w:val="none"/>
              </w:rPr>
              <w:t xml:space="preserve">扣2-3 分/次</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r>
      <w:tr>
        <w:trPr>
          <w:cantSplit/>
          <w:jc w:val="center"/>
          <w:trHeight w:val="537"/>
        </w:trPr>
        <w:tc>
          <w:tcPr>
            <w:tcBorders>
              <w:top w:val="none" w:color="000000" w:sz="4" w:space="0"/>
              <w:left w:val="single" w:color="000000" w:sz="4" w:space="0"/>
              <w:bottom w:val="single" w:color="000000" w:sz="4" w:space="0"/>
              <w:right w:val="single" w:color="000000" w:sz="4" w:space="0"/>
            </w:tcBorders>
            <w:tcW w:w="1347" w:type="dxa"/>
            <w:vAlign w:val="center"/>
            <w:textDirection w:val="lrTb"/>
            <w:noWrap w:val="false"/>
          </w:tcPr>
          <w:p>
            <w:pPr>
              <w:pStyle w:val="957"/>
              <w:jc w:val="center"/>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合  计</w:t>
            </w:r>
            <w:r/>
          </w:p>
        </w:tc>
        <w:tc>
          <w:tcPr>
            <w:gridSpan w:val="5"/>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974"/>
              <w:ind w:left="0"/>
              <w:jc w:val="center"/>
              <w:rPr>
                <w:rFonts w:hint="eastAsia" w:hAnsi="宋体" w:eastAsia="宋体"/>
                <w:color w:val="auto"/>
                <w:sz w:val="21"/>
                <w:szCs w:val="21"/>
                <w:highlight w:val="none"/>
              </w:rPr>
            </w:pPr>
            <w:r>
              <w:rPr>
                <w:rFonts w:hint="eastAsia" w:hAnsi="宋体" w:eastAsia="宋体"/>
                <w:color w:val="auto"/>
                <w:sz w:val="21"/>
                <w:szCs w:val="21"/>
                <w:highlight w:val="none"/>
              </w:rPr>
            </w:r>
            <w:r/>
          </w:p>
        </w:tc>
      </w:tr>
      <w:tr>
        <w:trPr>
          <w:jc w:val="center"/>
        </w:trPr>
        <w:tc>
          <w:tcPr>
            <w:gridSpan w:val="6"/>
            <w:tcBorders>
              <w:top w:val="single" w:color="000000" w:sz="4" w:space="0"/>
              <w:left w:val="single" w:color="000000" w:sz="4" w:space="0"/>
              <w:bottom w:val="single" w:color="000000" w:sz="4" w:space="0"/>
              <w:right w:val="single" w:color="000000" w:sz="4" w:space="0"/>
            </w:tcBorders>
            <w:tcW w:w="8323" w:type="dxa"/>
            <w:vAlign w:val="center"/>
            <w:textDirection w:val="lrTb"/>
            <w:noWrap w:val="false"/>
          </w:tcPr>
          <w:p>
            <w:pPr>
              <w:pStyle w:val="974"/>
              <w:ind w:left="0" w:firstLine="384"/>
              <w:rPr>
                <w:rFonts w:hint="eastAsia" w:hAnsi="宋体" w:eastAsia="宋体"/>
                <w:color w:val="auto"/>
                <w:sz w:val="21"/>
                <w:szCs w:val="21"/>
                <w:highlight w:val="none"/>
              </w:rPr>
            </w:pPr>
            <w:r>
              <w:rPr>
                <w:rFonts w:hint="eastAsia" w:hAnsi="宋体" w:eastAsia="宋体"/>
                <w:color w:val="auto"/>
                <w:spacing w:val="-9"/>
                <w:sz w:val="21"/>
                <w:szCs w:val="21"/>
                <w:highlight w:val="none"/>
              </w:rPr>
              <w:t xml:space="preserve">说明：结合采购人每月考核得出总分，如总分高于</w:t>
            </w:r>
            <w:r>
              <w:rPr>
                <w:rFonts w:hint="eastAsia" w:hAnsi="宋体" w:eastAsia="宋体"/>
                <w:color w:val="auto"/>
                <w:sz w:val="21"/>
                <w:szCs w:val="21"/>
                <w:highlight w:val="none"/>
              </w:rPr>
              <w:t xml:space="preserve">90</w:t>
            </w:r>
            <w:r>
              <w:rPr>
                <w:rFonts w:hint="eastAsia" w:hAnsi="宋体" w:eastAsia="宋体"/>
                <w:color w:val="auto"/>
                <w:spacing w:val="-39"/>
                <w:sz w:val="21"/>
                <w:szCs w:val="21"/>
                <w:highlight w:val="none"/>
              </w:rPr>
              <w:t xml:space="preserve"> 分</w:t>
            </w:r>
            <w:r>
              <w:rPr>
                <w:rFonts w:hint="eastAsia" w:hAnsi="宋体" w:eastAsia="宋体"/>
                <w:color w:val="auto"/>
                <w:spacing w:val="-3"/>
                <w:sz w:val="21"/>
                <w:szCs w:val="21"/>
                <w:highlight w:val="none"/>
              </w:rPr>
              <w:t xml:space="preserve">（</w:t>
            </w:r>
            <w:r>
              <w:rPr>
                <w:rFonts w:hint="eastAsia" w:hAnsi="宋体" w:eastAsia="宋体"/>
                <w:color w:val="auto"/>
                <w:spacing w:val="-28"/>
                <w:sz w:val="21"/>
                <w:szCs w:val="21"/>
                <w:highlight w:val="none"/>
              </w:rPr>
              <w:t xml:space="preserve">含 </w:t>
            </w:r>
            <w:r>
              <w:rPr>
                <w:rFonts w:hint="eastAsia" w:hAnsi="宋体" w:eastAsia="宋体"/>
                <w:color w:val="auto"/>
                <w:sz w:val="21"/>
                <w:szCs w:val="21"/>
                <w:highlight w:val="none"/>
              </w:rPr>
              <w:t xml:space="preserve">90</w:t>
            </w:r>
            <w:r>
              <w:rPr>
                <w:rFonts w:hint="eastAsia" w:hAnsi="宋体" w:eastAsia="宋体"/>
                <w:color w:val="auto"/>
                <w:spacing w:val="-30"/>
                <w:sz w:val="21"/>
                <w:szCs w:val="21"/>
                <w:highlight w:val="none"/>
              </w:rPr>
              <w:t xml:space="preserve"> 分</w:t>
            </w:r>
            <w:r>
              <w:rPr>
                <w:rFonts w:hint="eastAsia" w:hAnsi="宋体" w:eastAsia="宋体"/>
                <w:color w:val="auto"/>
                <w:spacing w:val="-21"/>
                <w:sz w:val="21"/>
                <w:szCs w:val="21"/>
                <w:highlight w:val="none"/>
              </w:rPr>
              <w:t xml:space="preserve">）</w:t>
            </w:r>
            <w:r>
              <w:rPr>
                <w:rFonts w:hint="eastAsia" w:hAnsi="宋体" w:eastAsia="宋体"/>
                <w:color w:val="auto"/>
                <w:spacing w:val="-5"/>
                <w:sz w:val="21"/>
                <w:szCs w:val="21"/>
                <w:highlight w:val="none"/>
              </w:rPr>
              <w:t xml:space="preserve">，采购人全额支付当月费用；如总分低于90分，</w:t>
            </w:r>
            <w:r>
              <w:rPr>
                <w:rFonts w:hint="eastAsia" w:hAnsi="宋体" w:eastAsia="宋体"/>
                <w:color w:val="auto"/>
                <w:sz w:val="21"/>
                <w:szCs w:val="21"/>
                <w:highlight w:val="none"/>
              </w:rPr>
              <w:t xml:space="preserve">每低一分处以 500 元扣款，</w:t>
            </w:r>
            <w:r>
              <w:rPr>
                <w:rFonts w:hint="eastAsia" w:hAnsi="宋体" w:eastAsia="宋体"/>
                <w:color w:val="auto"/>
                <w:sz w:val="21"/>
                <w:szCs w:val="21"/>
                <w:highlight w:val="none"/>
              </w:rPr>
              <w:t xml:space="preserve">低于80分，为考核不合格，每低一分处以1000元扣款，并且立即整改，连续三次不合格，甲方有权单方面取消合同。</w:t>
            </w:r>
            <w:r>
              <w:rPr>
                <w:rFonts w:hint="eastAsia" w:hAnsi="宋体" w:eastAsia="宋体"/>
                <w:color w:val="auto"/>
                <w:sz w:val="21"/>
                <w:szCs w:val="21"/>
                <w:highlight w:val="none"/>
              </w:rPr>
              <w:t xml:space="preserve">扣款金额采购人有权直接从应付未付款项中扣除。</w:t>
            </w:r>
            <w:r/>
          </w:p>
        </w:tc>
      </w:tr>
    </w:tbl>
    <w:p>
      <w:pPr>
        <w:pStyle w:val="958"/>
        <w:ind w:left="378" w:hanging="2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58"/>
        <w:ind w:left="378" w:hanging="2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考核人员：</w:t>
      </w:r>
      <w:r/>
    </w:p>
    <w:p>
      <w:pPr>
        <w:pStyle w:val="958"/>
        <w:ind w:left="378" w:hanging="29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958"/>
        <w:rPr>
          <w:rFonts w:hint="eastAsia" w:ascii="宋体" w:hAnsi="宋体" w:eastAsia="宋体" w:cs="宋体"/>
          <w:color w:val="auto"/>
          <w:szCs w:val="21"/>
          <w:highlight w:val="none"/>
        </w:rPr>
        <w:sectPr>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cs="宋体"/>
          <w:color w:val="auto"/>
          <w:szCs w:val="21"/>
          <w:highlight w:val="none"/>
        </w:rPr>
      </w:r>
      <w:r/>
    </w:p>
    <w:p>
      <w:pPr>
        <w:jc w:val="center"/>
        <w:widowControl/>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t xml:space="preserve">六、附件格式</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格式</w:t>
      </w:r>
      <w:r>
        <w:rPr>
          <w:rFonts w:ascii="宋体" w:hAnsi="宋体" w:eastAsia="宋体"/>
          <w:color w:val="auto"/>
          <w:sz w:val="24"/>
          <w:szCs w:val="24"/>
          <w:highlight w:val="none"/>
        </w:rPr>
        <w:t xml:space="preserve">1、</w:t>
      </w:r>
      <w:r/>
    </w:p>
    <w:p>
      <w:pPr>
        <w:jc w:val="center"/>
        <w:widowControl/>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磋商响应函</w:t>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苏州天嘉易咨询服务有限公司：</w:t>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我方收到贵公司          号磋商采购文件，经仔细阅读和研究，我方决定参加磋商。并向贵公司承诺：</w:t>
      </w:r>
      <w:r/>
    </w:p>
    <w:p>
      <w:pPr>
        <w:ind w:firstLine="480"/>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1、愿意按照磋商采购文件的一切要求，提供以上所有服务，总价格及明细见《磋商采购响应报价表》。</w:t>
      </w:r>
      <w:r/>
    </w:p>
    <w:p>
      <w:pPr>
        <w:ind w:firstLine="480"/>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2、如果我们的响应文件被接受，我们将严格履行磋商采购文件中规定的每一项要求，按期、按质、按量履行服务义务。</w:t>
      </w:r>
      <w:r/>
    </w:p>
    <w:p>
      <w:pPr>
        <w:ind w:firstLine="480"/>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3、我方同意按磋商采购文件中的规定，我方的响应文件有效期限为磋商开始后90日历天。</w:t>
      </w:r>
      <w:r/>
    </w:p>
    <w:p>
      <w:pPr>
        <w:ind w:firstLine="480"/>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firstLine="480"/>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5、我方认为贵方有权决定成交者，还认为贵方有权接受或拒绝所有的响应单位成交。</w:t>
      </w:r>
      <w:r/>
    </w:p>
    <w:p>
      <w:pPr>
        <w:ind w:firstLine="480"/>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6、我方愿意遵守磋商采购文件中所列的收费标准。</w:t>
      </w:r>
      <w:r/>
    </w:p>
    <w:p>
      <w:pPr>
        <w:ind w:firstLine="480"/>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7、我方承诺该项磋商开始后的全过程中保持有效，不作任何更改和变动。我方同意被确定成交后若不履行我方响应文件的内容要求和各项承诺及义务的即被视为违约，我方成交资格将被取消。</w:t>
      </w:r>
      <w:r/>
    </w:p>
    <w:p>
      <w:pPr>
        <w:ind w:firstLine="480"/>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8、我方同意我方若无法按约定条款履行义务等行为，采购人有权取消我方的成交资格。</w:t>
      </w:r>
      <w:r/>
    </w:p>
    <w:p>
      <w:pPr>
        <w:ind w:firstLine="480"/>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9、如果我方被确定成交，我方愿意在签订合同时按磋商文件规定的收费标准支付成交服务费，如未按规定缴纳成交服务费，采购代理机构可提出诉讼的</w:t>
      </w:r>
      <w:r>
        <w:rPr>
          <w:rFonts w:hint="eastAsia" w:ascii="宋体" w:hAnsi="宋体" w:eastAsia="宋体"/>
          <w:color w:val="auto"/>
          <w:sz w:val="24"/>
          <w:szCs w:val="24"/>
          <w:highlight w:val="none"/>
        </w:rPr>
        <w:t xml:space="preserve">权利</w:t>
      </w:r>
      <w:r>
        <w:rPr>
          <w:rFonts w:ascii="宋体" w:hAnsi="宋体" w:eastAsia="宋体"/>
          <w:color w:val="auto"/>
          <w:sz w:val="24"/>
          <w:szCs w:val="24"/>
          <w:highlight w:val="none"/>
        </w:rPr>
        <w:t xml:space="preserve">；</w:t>
      </w:r>
      <w:r/>
    </w:p>
    <w:p>
      <w:pPr>
        <w:ind w:firstLine="480"/>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10、与本磋商有关的通讯地址：</w:t>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单位：</w:t>
      </w:r>
      <w:r>
        <w:rPr>
          <w:rFonts w:ascii="宋体" w:hAnsi="宋体" w:eastAsia="宋体"/>
          <w:color w:val="auto"/>
          <w:sz w:val="24"/>
          <w:szCs w:val="24"/>
          <w:highlight w:val="none"/>
        </w:rPr>
        <w:t xml:space="preserve">                        联系人：</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w:t>
      </w:r>
      <w:r>
        <w:rPr>
          <w:rFonts w:ascii="宋体" w:hAnsi="宋体" w:eastAsia="宋体"/>
          <w:color w:val="auto"/>
          <w:sz w:val="24"/>
          <w:szCs w:val="24"/>
          <w:highlight w:val="none"/>
        </w:rPr>
        <w:t xml:space="preserve">                        邮政编码：</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rPr>
          <w:rFonts w:ascii="宋体" w:hAnsi="宋体" w:eastAsia="宋体"/>
          <w:color w:val="auto"/>
          <w:sz w:val="24"/>
          <w:szCs w:val="24"/>
          <w:highlight w:val="none"/>
        </w:rPr>
        <w:t xml:space="preserve">                    传真：</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磋商响应单位：（单位盖章）</w:t>
      </w:r>
      <w:r/>
    </w:p>
    <w:p>
      <w:pPr>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磋商响应单位法定代表人或代理人：（签名或签章）       </w:t>
      </w:r>
      <w:r/>
    </w:p>
    <w:p>
      <w:pPr>
        <w:ind w:firstLine="480"/>
        <w:jc w:val="righ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年    月    日</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格式</w:t>
      </w:r>
      <w:r>
        <w:rPr>
          <w:rFonts w:ascii="宋体" w:hAnsi="宋体" w:eastAsia="宋体"/>
          <w:color w:val="auto"/>
          <w:sz w:val="24"/>
          <w:szCs w:val="24"/>
          <w:highlight w:val="none"/>
        </w:rPr>
        <w:t xml:space="preserve">2、</w:t>
      </w:r>
      <w:r/>
    </w:p>
    <w:p>
      <w:pPr>
        <w:jc w:val="center"/>
        <w:widowControl/>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磋商响应报价表</w:t>
      </w:r>
      <w:r/>
    </w:p>
    <w:p>
      <w:pPr>
        <w:jc w:val="center"/>
        <w:widowControl/>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本次为首次报价                                  货币单位：人民币元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w:t>
      </w:r>
      <w:r>
        <w:rPr>
          <w:rFonts w:ascii="Arial" w:hAnsi="Arial" w:eastAsia="Arial" w:cs="Arial"/>
          <w:color w:val="000000"/>
          <w:sz w:val="24"/>
          <w:highlight w:val="white"/>
        </w:rPr>
        <w:t xml:space="preserve">项目编号</w:t>
      </w:r>
      <w:r>
        <w:rPr>
          <w:rFonts w:ascii="Arial" w:hAnsi="Arial" w:eastAsia="Arial" w:cs="Arial"/>
          <w:color w:val="000000"/>
          <w:sz w:val="24"/>
        </w:rPr>
        <w:t xml:space="preserve"> </w:t>
      </w:r>
      <w:r/>
    </w:p>
    <w:tbl>
      <w:tblPr>
        <w:tblStyle w:val="96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70"/>
        <w:gridCol w:w="2682"/>
        <w:gridCol w:w="3996"/>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70"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8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996"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70"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8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996"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70"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678"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金额大写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报价说明：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1、报价包括完成项目的所有费用。采购人不再支付报价以外的任何费用。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2、报价以单价为准，大小写不一致以大写为准；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3、偏离说明：详见《偏离表》；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供应商（电子签章）：</w:t>
      </w:r>
      <w:r/>
    </w:p>
    <w:p>
      <w:pPr>
        <w:ind w:right="958"/>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ind w:right="958"/>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格式3</w:t>
      </w:r>
      <w:r>
        <w:rPr>
          <w:rFonts w:ascii="宋体" w:hAnsi="宋体" w:eastAsia="宋体"/>
          <w:color w:val="auto"/>
          <w:sz w:val="24"/>
          <w:szCs w:val="24"/>
          <w:highlight w:val="none"/>
        </w:rPr>
        <w:t xml:space="preserve">、</w:t>
      </w:r>
      <w:r/>
    </w:p>
    <w:p>
      <w:pPr>
        <w:jc w:val="center"/>
        <w:spacing w:line="400" w:lineRule="exact"/>
        <w:rPr>
          <w:rFonts w:hint="eastAsia" w:asciiTheme="minorEastAsia" w:hAnsiTheme="minorEastAsia"/>
          <w:b/>
          <w:bCs/>
          <w:color w:val="auto"/>
          <w:spacing w:val="20"/>
          <w:sz w:val="30"/>
          <w:szCs w:val="30"/>
          <w:highlight w:val="none"/>
        </w:rPr>
      </w:pPr>
      <w:r>
        <w:rPr>
          <w:rFonts w:asciiTheme="minorEastAsia" w:hAnsiTheme="minorEastAsia"/>
          <w:b/>
          <w:bCs/>
          <w:color w:val="auto"/>
          <w:spacing w:val="20"/>
          <w:sz w:val="30"/>
          <w:szCs w:val="30"/>
          <w:highlight w:val="none"/>
        </w:rPr>
        <w:t xml:space="preserve">服务人员表</w:t>
      </w:r>
      <w:r/>
    </w:p>
    <w:p>
      <w:pPr>
        <w:jc w:val="center"/>
        <w:spacing w:line="400" w:lineRule="exact"/>
        <w:rPr>
          <w:rFonts w:hint="eastAsia" w:asciiTheme="minorEastAsia" w:hAnsiTheme="minorEastAsia"/>
          <w:b/>
          <w:bCs/>
          <w:color w:val="auto"/>
          <w:spacing w:val="20"/>
          <w:sz w:val="30"/>
          <w:szCs w:val="30"/>
          <w:highlight w:val="none"/>
        </w:rPr>
      </w:pPr>
      <w:r>
        <w:rPr>
          <w:rFonts w:hint="eastAsia" w:asciiTheme="minorEastAsia" w:hAnsiTheme="minorEastAsia"/>
          <w:b/>
          <w:bCs/>
          <w:color w:val="auto"/>
          <w:spacing w:val="20"/>
          <w:sz w:val="30"/>
          <w:szCs w:val="30"/>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采购编号：</w:t>
      </w:r>
      <w:r>
        <w:rPr>
          <w:rFonts w:hint="eastAsia" w:ascii="宋体" w:hAnsi="宋体" w:eastAsia="宋体" w:cs="宋体"/>
          <w:color w:val="auto"/>
          <w:sz w:val="24"/>
          <w:szCs w:val="24"/>
          <w:highlight w:val="none"/>
          <w:lang w:eastAsia="zh-CN"/>
        </w:rPr>
        <w:t xml:space="preserve">JSZC-320505-SZTJ-C2025-0012</w:t>
      </w:r>
      <w:r>
        <w:rPr>
          <w:rFonts w:hint="eastAsia" w:ascii="宋体" w:hAnsi="宋体" w:eastAsia="宋体" w:cs="宋体"/>
          <w:color w:val="auto"/>
          <w:sz w:val="24"/>
          <w:szCs w:val="24"/>
          <w:highlight w:val="none"/>
        </w:rPr>
        <w:t xml:space="preserve">号</w:t>
      </w:r>
      <w:r/>
    </w:p>
    <w:tbl>
      <w:tblPr>
        <w:tblStyle w:val="954"/>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969"/>
        <w:gridCol w:w="1559"/>
        <w:gridCol w:w="1843"/>
      </w:tblGrid>
      <w:tr>
        <w:trPr>
          <w:trHeight w:val="502"/>
        </w:trPr>
        <w:tc>
          <w:tcPr>
            <w:tcW w:w="851"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序号</w:t>
            </w:r>
            <w:r/>
          </w:p>
        </w:tc>
        <w:tc>
          <w:tcPr>
            <w:tcW w:w="396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岗位</w:t>
            </w:r>
            <w:r/>
          </w:p>
        </w:tc>
        <w:tc>
          <w:tcPr>
            <w:tcW w:w="155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姓名</w:t>
            </w:r>
            <w:r/>
          </w:p>
        </w:tc>
        <w:tc>
          <w:tcPr>
            <w:tcW w:w="184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性别</w:t>
            </w:r>
            <w:r/>
          </w:p>
        </w:tc>
      </w:tr>
      <w:tr>
        <w:trPr>
          <w:cantSplit/>
          <w:trHeight w:val="495"/>
        </w:trPr>
        <w:tc>
          <w:tcPr>
            <w:tcW w:w="851"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1</w:t>
            </w:r>
            <w:r/>
          </w:p>
        </w:tc>
        <w:tc>
          <w:tcPr>
            <w:tcW w:w="3969"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559"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843"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495"/>
        </w:trPr>
        <w:tc>
          <w:tcPr>
            <w:tcW w:w="851"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2</w:t>
            </w:r>
            <w:r/>
          </w:p>
        </w:tc>
        <w:tc>
          <w:tcPr>
            <w:tcW w:w="396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55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84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604"/>
        </w:trPr>
        <w:tc>
          <w:tcPr>
            <w:tcW w:w="851"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3</w:t>
            </w:r>
            <w:r/>
          </w:p>
        </w:tc>
        <w:tc>
          <w:tcPr>
            <w:tcW w:w="396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55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84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495"/>
        </w:trPr>
        <w:tc>
          <w:tcPr>
            <w:tcW w:w="851"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4</w:t>
            </w:r>
            <w:r/>
          </w:p>
        </w:tc>
        <w:tc>
          <w:tcPr>
            <w:tcW w:w="396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55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84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495"/>
        </w:trPr>
        <w:tc>
          <w:tcPr>
            <w:tcW w:w="851"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w:t>
            </w:r>
            <w:r/>
          </w:p>
        </w:tc>
        <w:tc>
          <w:tcPr>
            <w:tcW w:w="396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55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84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495"/>
        </w:trPr>
        <w:tc>
          <w:tcPr>
            <w:tcW w:w="851"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w:t>
            </w:r>
            <w:r/>
          </w:p>
        </w:tc>
        <w:tc>
          <w:tcPr>
            <w:tcW w:w="396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55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84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495"/>
        </w:trPr>
        <w:tc>
          <w:tcPr>
            <w:tcW w:w="851" w:type="dxa"/>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w:t>
            </w:r>
            <w:r/>
          </w:p>
        </w:tc>
        <w:tc>
          <w:tcPr>
            <w:tcW w:w="396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55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1843"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bl>
    <w:p>
      <w:pPr>
        <w:ind w:right="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磋商响应单位（公章）：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p>
    <w:p>
      <w:pPr>
        <w:ind w:right="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磋商响应单位法定代</w:t>
      </w:r>
      <w:r>
        <w:rPr>
          <w:rFonts w:hint="eastAsia" w:ascii="宋体" w:hAnsi="宋体" w:eastAsia="宋体" w:cs="宋体"/>
          <w:color w:val="auto"/>
          <w:sz w:val="24"/>
          <w:szCs w:val="24"/>
          <w:highlight w:val="none"/>
          <w:lang w:eastAsia="zh-CN"/>
        </w:rPr>
        <w:t xml:space="preserve">表人</w:t>
      </w:r>
      <w:r>
        <w:rPr>
          <w:rFonts w:hint="eastAsia" w:ascii="宋体" w:hAnsi="宋体" w:eastAsia="宋体" w:cs="宋体"/>
          <w:color w:val="auto"/>
          <w:sz w:val="24"/>
          <w:szCs w:val="24"/>
          <w:highlight w:val="none"/>
        </w:rPr>
        <w:t xml:space="preserve">或代理人：（签字或盖章）：</w:t>
      </w:r>
      <w:r/>
    </w:p>
    <w:p>
      <w:pPr>
        <w:ind w:right="840" w:firstLine="16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格式4</w:t>
      </w:r>
      <w:r>
        <w:rPr>
          <w:rFonts w:ascii="宋体" w:hAnsi="宋体" w:eastAsia="宋体"/>
          <w:color w:val="auto"/>
          <w:sz w:val="24"/>
          <w:szCs w:val="24"/>
          <w:highlight w:val="none"/>
        </w:rPr>
        <w:t xml:space="preserve">、</w:t>
      </w:r>
      <w:r/>
    </w:p>
    <w:p>
      <w:pPr>
        <w:pStyle w:val="977"/>
        <w:jc w:val="center"/>
        <w:spacing w:line="400" w:lineRule="exact"/>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类似项目一览表</w:t>
      </w:r>
      <w:r/>
    </w:p>
    <w:p>
      <w:pPr>
        <w:pStyle w:val="955"/>
        <w:ind w:firstLine="0"/>
        <w:spacing w:line="360" w:lineRule="auto"/>
        <w:rPr>
          <w:rFonts w:hint="eastAsia" w:asciiTheme="minorEastAsia" w:hAnsiTheme="minorEastAsia" w:eastAsiaTheme="minorEastAsia"/>
          <w:color w:val="auto"/>
          <w:szCs w:val="24"/>
          <w:highlight w:val="none"/>
          <w:lang w:val="zh-CN"/>
        </w:rPr>
      </w:pPr>
      <w:r>
        <w:rPr>
          <w:rFonts w:hint="eastAsia" w:asciiTheme="minorEastAsia" w:hAnsiTheme="minorEastAsia" w:eastAsiaTheme="minorEastAsia"/>
          <w:color w:val="auto"/>
          <w:szCs w:val="24"/>
          <w:highlight w:val="none"/>
          <w:lang w:val="zh-CN"/>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采购编号：</w:t>
      </w:r>
      <w:r>
        <w:rPr>
          <w:rFonts w:hint="eastAsia" w:ascii="宋体" w:hAnsi="宋体" w:eastAsia="宋体" w:cs="宋体"/>
          <w:color w:val="auto"/>
          <w:sz w:val="24"/>
          <w:szCs w:val="24"/>
          <w:highlight w:val="none"/>
          <w:lang w:eastAsia="zh-CN"/>
        </w:rPr>
        <w:t xml:space="preserve">JSZC-320505-SZTJ-C2025-0012</w:t>
      </w:r>
      <w:r>
        <w:rPr>
          <w:rFonts w:hint="eastAsia" w:ascii="宋体" w:hAnsi="宋体" w:eastAsia="宋体" w:cs="宋体"/>
          <w:color w:val="auto"/>
          <w:sz w:val="24"/>
          <w:szCs w:val="24"/>
          <w:highlight w:val="none"/>
        </w:rPr>
        <w:t xml:space="preserve">号</w:t>
      </w:r>
      <w:r/>
    </w:p>
    <w:tbl>
      <w:tblPr>
        <w:tblStyle w:val="954"/>
        <w:tblW w:w="836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w:t>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合同金额（万元）</w:t>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tbRlV"/>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955"/>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pStyle w:val="955"/>
        <w:ind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55"/>
        <w:ind w:firstLine="0"/>
        <w:spacing w:line="360" w:lineRule="auto"/>
        <w:rPr>
          <w:rFonts w:hint="eastAsia"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注：投标人应提供双方签订合同的复印件并加盖投标人公章，否则将不作为评标的依据。</w:t>
      </w:r>
      <w:r/>
    </w:p>
    <w:p>
      <w:pPr>
        <w:ind w:right="420"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磋商响应单位（公章）：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p>
    <w:p>
      <w:pPr>
        <w:ind w:right="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磋商响应单位法定代</w:t>
      </w:r>
      <w:r>
        <w:rPr>
          <w:rFonts w:hint="eastAsia" w:ascii="宋体" w:hAnsi="宋体" w:eastAsia="宋体" w:cs="宋体"/>
          <w:color w:val="auto"/>
          <w:sz w:val="24"/>
          <w:szCs w:val="24"/>
          <w:highlight w:val="none"/>
          <w:lang w:eastAsia="zh-CN"/>
        </w:rPr>
        <w:t xml:space="preserve">表人</w:t>
      </w:r>
      <w:r>
        <w:rPr>
          <w:rFonts w:hint="eastAsia" w:ascii="宋体" w:hAnsi="宋体" w:eastAsia="宋体" w:cs="宋体"/>
          <w:color w:val="auto"/>
          <w:sz w:val="24"/>
          <w:szCs w:val="24"/>
          <w:highlight w:val="none"/>
        </w:rPr>
        <w:t xml:space="preserve">或代理人：（签字或盖章）：</w:t>
      </w:r>
      <w:r/>
    </w:p>
    <w:p>
      <w:pPr>
        <w:ind w:right="840" w:firstLine="16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格式5</w:t>
      </w:r>
      <w:r>
        <w:rPr>
          <w:rFonts w:ascii="宋体" w:hAnsi="宋体" w:eastAsia="宋体"/>
          <w:color w:val="auto"/>
          <w:sz w:val="24"/>
          <w:szCs w:val="24"/>
          <w:highlight w:val="none"/>
        </w:rPr>
        <w:t xml:space="preserve">、</w:t>
      </w:r>
      <w:r/>
    </w:p>
    <w:p>
      <w:pPr>
        <w:pStyle w:val="978"/>
        <w:jc w:val="center"/>
        <w:spacing w:line="360" w:lineRule="auto"/>
        <w:rPr>
          <w:rFonts w:hint="eastAsia" w:hAnsi="宋体" w:eastAsia="宋体"/>
          <w:color w:val="auto"/>
          <w:sz w:val="32"/>
          <w:szCs w:val="32"/>
          <w:highlight w:val="none"/>
        </w:rPr>
      </w:pPr>
      <w:r>
        <w:rPr>
          <w:rFonts w:hint="eastAsia" w:hAnsi="宋体" w:eastAsia="宋体"/>
          <w:b/>
          <w:bCs/>
          <w:color w:val="auto"/>
          <w:sz w:val="32"/>
          <w:szCs w:val="32"/>
          <w:highlight w:val="none"/>
        </w:rPr>
        <w:t xml:space="preserve">服务要求对照表</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采购编号：</w:t>
      </w:r>
      <w:r>
        <w:rPr>
          <w:rFonts w:hint="eastAsia" w:ascii="宋体" w:hAnsi="宋体" w:eastAsia="宋体" w:cs="宋体"/>
          <w:color w:val="auto"/>
          <w:sz w:val="24"/>
          <w:szCs w:val="24"/>
          <w:highlight w:val="none"/>
          <w:lang w:eastAsia="zh-CN"/>
        </w:rPr>
        <w:t xml:space="preserve">JSZC-320505-SZTJ-C2025-0012</w:t>
      </w:r>
      <w:r>
        <w:rPr>
          <w:rFonts w:hint="eastAsia" w:ascii="宋体" w:hAnsi="宋体" w:eastAsia="宋体" w:cs="宋体"/>
          <w:color w:val="auto"/>
          <w:sz w:val="24"/>
          <w:szCs w:val="24"/>
          <w:highlight w:val="none"/>
        </w:rPr>
        <w:t xml:space="preserve">号</w:t>
      </w:r>
      <w:r/>
    </w:p>
    <w:tbl>
      <w:tblPr>
        <w:tblStyle w:val="95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621"/>
        <w:gridCol w:w="2643"/>
        <w:gridCol w:w="2160"/>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6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采购服务要求</w:t>
            </w:r>
            <w:r/>
          </w:p>
        </w:tc>
        <w:tc>
          <w:tcPr>
            <w:tcBorders>
              <w:top w:val="single" w:color="auto" w:sz="4" w:space="0"/>
              <w:left w:val="single" w:color="auto" w:sz="4" w:space="0"/>
              <w:bottom w:val="single" w:color="auto" w:sz="4" w:space="0"/>
              <w:right w:val="single" w:color="auto" w:sz="4" w:space="0"/>
            </w:tcBorders>
            <w:tcW w:w="26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响应服务要求指标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磋商响应单位（公章）：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p>
    <w:p>
      <w:pPr>
        <w:ind w:right="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磋商响应单位法定代</w:t>
      </w:r>
      <w:r>
        <w:rPr>
          <w:rFonts w:hint="eastAsia" w:ascii="宋体" w:hAnsi="宋体" w:eastAsia="宋体" w:cs="宋体"/>
          <w:color w:val="auto"/>
          <w:sz w:val="24"/>
          <w:szCs w:val="24"/>
          <w:highlight w:val="none"/>
          <w:lang w:eastAsia="zh-CN"/>
        </w:rPr>
        <w:t xml:space="preserve">表人</w:t>
      </w:r>
      <w:r>
        <w:rPr>
          <w:rFonts w:hint="eastAsia" w:ascii="宋体" w:hAnsi="宋体" w:eastAsia="宋体" w:cs="宋体"/>
          <w:color w:val="auto"/>
          <w:sz w:val="24"/>
          <w:szCs w:val="24"/>
          <w:highlight w:val="none"/>
        </w:rPr>
        <w:t xml:space="preserve">或代理人：（签字或盖章）：</w:t>
      </w:r>
      <w:r/>
    </w:p>
    <w:p>
      <w:pPr>
        <w:ind w:right="840" w:firstLine="16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格式6</w:t>
      </w:r>
      <w:r>
        <w:rPr>
          <w:rFonts w:ascii="宋体" w:hAnsi="宋体" w:eastAsia="宋体"/>
          <w:color w:val="auto"/>
          <w:sz w:val="24"/>
          <w:szCs w:val="24"/>
          <w:highlight w:val="none"/>
        </w:rPr>
        <w:t xml:space="preserve">、</w:t>
      </w:r>
      <w:r/>
    </w:p>
    <w:p>
      <w:pPr>
        <w:jc w:val="center"/>
        <w:widowControl/>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响应单位关于资格的声明函</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采购编号：</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日期：</w:t>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苏州天嘉易咨询服务有限公司：</w:t>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我单位愿参加本次竞争性磋商采购活动。我单位在响应文件中所有关于磋商资格的文件，证明与陈述均是真实的、准确的。若有违背，我单位愿意承担由此而产生的一切后果。</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磋商代理人签字：</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磋商响应单位公章：</w:t>
      </w:r>
      <w:r/>
    </w:p>
    <w:p>
      <w:pPr>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格式7</w:t>
      </w:r>
      <w:r>
        <w:rPr>
          <w:rFonts w:ascii="宋体" w:hAnsi="宋体" w:eastAsia="宋体"/>
          <w:color w:val="auto"/>
          <w:sz w:val="24"/>
          <w:szCs w:val="24"/>
          <w:highlight w:val="none"/>
        </w:rPr>
        <w:t xml:space="preserve">、</w:t>
      </w:r>
      <w:r/>
    </w:p>
    <w:p>
      <w:pPr>
        <w:jc w:val="center"/>
        <w:widowControl/>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法人（或负责人）授权委托书</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本授权委托书声明：我</w:t>
      </w:r>
      <w:r>
        <w:rPr>
          <w:rFonts w:ascii="宋体" w:hAnsi="宋体" w:eastAsia="宋体"/>
          <w:color w:val="auto"/>
          <w:sz w:val="24"/>
          <w:szCs w:val="24"/>
          <w:highlight w:val="none"/>
        </w:rPr>
        <w:t xml:space="preserve">   X   X   X  （姓名）系     X    X    X    （响应单位名称）的法定代表人</w:t>
      </w:r>
      <w:r>
        <w:rPr>
          <w:rFonts w:hint="eastAsia" w:ascii="宋体" w:hAnsi="宋体" w:eastAsia="宋体"/>
          <w:color w:val="auto"/>
          <w:sz w:val="24"/>
          <w:szCs w:val="24"/>
          <w:highlight w:val="none"/>
        </w:rPr>
        <w:t xml:space="preserve">（或负责人）</w:t>
      </w:r>
      <w:r>
        <w:rPr>
          <w:rFonts w:ascii="宋体" w:hAnsi="宋体" w:eastAsia="宋体"/>
          <w:color w:val="auto"/>
          <w:sz w:val="24"/>
          <w:szCs w:val="24"/>
          <w:highlight w:val="none"/>
        </w:rPr>
        <w:t xml:space="preserve">，现授权委托   X  X  X   （姓名）为我公司代理人，以本公司的名义参加苏州天嘉易咨询服务有限公司组织实施的编号为   X   X   X    号竞争性磋商的政府采购活动。代理人在开标、评标、合同谈判过程中所签署的一切文件和处理与这有关的一切事务，我均予以承认。</w:t>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代理人无转委托权。特此委托。</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响应单位：（盖章）</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法定代表人（或负责人）：（签字）</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磋商代理人：（签字）</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年</w:t>
      </w:r>
      <w:r>
        <w:rPr>
          <w:rFonts w:ascii="宋体" w:hAnsi="宋体" w:eastAsia="宋体"/>
          <w:color w:val="auto"/>
          <w:sz w:val="24"/>
          <w:szCs w:val="24"/>
          <w:highlight w:val="none"/>
        </w:rPr>
        <w:t xml:space="preserve">  月  日</w:t>
      </w:r>
      <w:r/>
    </w:p>
    <w:p>
      <w:pPr>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格式8</w:t>
      </w:r>
      <w:r>
        <w:rPr>
          <w:rFonts w:ascii="宋体" w:hAnsi="宋体" w:eastAsia="宋体"/>
          <w:color w:val="auto"/>
          <w:sz w:val="24"/>
          <w:szCs w:val="24"/>
          <w:highlight w:val="none"/>
        </w:rPr>
        <w:t xml:space="preserve">、</w:t>
      </w:r>
      <w:r/>
    </w:p>
    <w:p>
      <w:pPr>
        <w:jc w:val="center"/>
        <w:widowControl/>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响应单位情况表</w:t>
      </w:r>
      <w:r/>
    </w:p>
    <w:p>
      <w:pPr>
        <w:jc w:val="righ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年</w:t>
      </w:r>
      <w:r>
        <w:rPr>
          <w:rFonts w:ascii="宋体" w:hAnsi="宋体" w:eastAsia="宋体"/>
          <w:color w:val="auto"/>
          <w:sz w:val="24"/>
          <w:szCs w:val="24"/>
          <w:highlight w:val="none"/>
        </w:rPr>
        <w:t xml:space="preserve">    月    日</w:t>
      </w:r>
      <w:r/>
    </w:p>
    <w:tbl>
      <w:tblPr>
        <w:tblStyle w:val="95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630"/>
        <w:gridCol w:w="420"/>
        <w:gridCol w:w="735"/>
        <w:gridCol w:w="1005"/>
        <w:gridCol w:w="570"/>
        <w:gridCol w:w="746"/>
        <w:gridCol w:w="1384"/>
        <w:gridCol w:w="611"/>
        <w:gridCol w:w="245"/>
        <w:gridCol w:w="1484"/>
      </w:tblGrid>
      <w:tr>
        <w:trPr>
          <w:trHeight w:val="1021"/>
        </w:trPr>
        <w:tc>
          <w:tcPr>
            <w:gridSpan w:val="3"/>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单位名称</w:t>
            </w:r>
            <w:r/>
          </w:p>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（盖章）</w:t>
            </w:r>
            <w:r/>
          </w:p>
        </w:tc>
        <w:tc>
          <w:tcPr>
            <w:gridSpan w:val="2"/>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注册号</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电话</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trHeight w:val="908"/>
        </w:trPr>
        <w:tc>
          <w:tcPr>
            <w:gridSpan w:val="3"/>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地址</w:t>
            </w:r>
            <w:r/>
          </w:p>
        </w:tc>
        <w:tc>
          <w:tcPr>
            <w:gridSpan w:val="2"/>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注册资金</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传真</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trHeight w:val="1090"/>
        </w:trPr>
        <w:tc>
          <w:tcPr>
            <w:gridSpan w:val="3"/>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一、单位简历及机构</w:t>
            </w:r>
            <w:r/>
          </w:p>
        </w:tc>
        <w:tc>
          <w:tcPr>
            <w:gridSpan w:val="8"/>
            <w:tcBorders>
              <w:top w:val="single" w:color="auto" w:sz="4" w:space="0"/>
              <w:left w:val="single" w:color="auto" w:sz="4" w:space="0"/>
              <w:bottom w:val="single" w:color="auto" w:sz="4" w:space="0"/>
              <w:right w:val="single" w:color="auto" w:sz="4" w:space="0"/>
            </w:tcBorders>
            <w:tcW w:w="6780"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trHeight w:val="1159"/>
        </w:trPr>
        <w:tc>
          <w:tcPr>
            <w:gridSpan w:val="3"/>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二、单位优势及特长</w:t>
            </w:r>
            <w:r/>
          </w:p>
        </w:tc>
        <w:tc>
          <w:tcPr>
            <w:gridSpan w:val="8"/>
            <w:tcBorders>
              <w:top w:val="single" w:color="auto" w:sz="4" w:space="0"/>
              <w:left w:val="single" w:color="auto" w:sz="4" w:space="0"/>
              <w:bottom w:val="single" w:color="auto" w:sz="4" w:space="0"/>
              <w:right w:val="single" w:color="auto" w:sz="4" w:space="0"/>
            </w:tcBorders>
            <w:tcW w:w="6780"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cantSplit/>
          <w:trHeight w:val="919"/>
        </w:trPr>
        <w:tc>
          <w:tcPr>
            <w:tcBorders>
              <w:top w:val="single" w:color="auto" w:sz="4" w:space="0"/>
              <w:left w:val="single" w:color="auto" w:sz="4" w:space="0"/>
              <w:bottom w:val="single" w:color="auto" w:sz="4" w:space="0"/>
              <w:right w:val="single" w:color="auto" w:sz="4" w:space="0"/>
            </w:tcBorders>
            <w:tcW w:w="738" w:type="dxa"/>
            <w:vAlign w:val="center"/>
            <w:vMerge w:val="restart"/>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三、单</w:t>
            </w:r>
            <w:r/>
          </w:p>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位</w:t>
            </w:r>
            <w:r/>
          </w:p>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概</w:t>
            </w:r>
            <w:r/>
          </w:p>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况</w:t>
            </w:r>
            <w:r/>
          </w:p>
        </w:tc>
        <w:tc>
          <w:tcPr>
            <w:gridSpan w:val="3"/>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职工总数</w:t>
            </w:r>
            <w:r/>
          </w:p>
        </w:tc>
        <w:tc>
          <w:tcPr>
            <w:gridSpan w:val="2"/>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2741" w:type="dxa"/>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其中：中级职称人员</w:t>
            </w:r>
            <w:r/>
          </w:p>
        </w:tc>
        <w:tc>
          <w:tcPr>
            <w:gridSpan w:val="2"/>
            <w:tcBorders>
              <w:top w:val="single" w:color="auto" w:sz="4" w:space="0"/>
              <w:left w:val="single" w:color="auto" w:sz="4" w:space="0"/>
              <w:bottom w:val="single" w:color="auto" w:sz="4" w:space="0"/>
              <w:right w:val="single" w:color="auto" w:sz="4" w:space="0"/>
            </w:tcBorders>
            <w:tcW w:w="1729"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cantSplit/>
          <w:trHeight w:val="931"/>
        </w:trPr>
        <w:tc>
          <w:tcPr>
            <w:tcBorders>
              <w:top w:val="single" w:color="auto" w:sz="4" w:space="0"/>
              <w:left w:val="single" w:color="auto" w:sz="4" w:space="0"/>
              <w:bottom w:val="single" w:color="auto" w:sz="4" w:space="0"/>
              <w:right w:val="single" w:color="auto" w:sz="4" w:space="0"/>
            </w:tcBorders>
            <w:tcW w:w="738" w:type="dxa"/>
            <w:vAlign w:val="center"/>
            <w:vMerge w:val="continue"/>
            <w:textDirection w:val="lrTb"/>
            <w:noWrap w:val="false"/>
          </w:tcPr>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10"/>
            <w:tcBorders>
              <w:top w:val="single" w:color="auto" w:sz="4" w:space="0"/>
              <w:left w:val="single" w:color="auto" w:sz="4" w:space="0"/>
              <w:bottom w:val="single" w:color="auto" w:sz="4" w:space="0"/>
              <w:right w:val="single" w:color="auto" w:sz="4" w:space="0"/>
            </w:tcBorders>
            <w:tcW w:w="7830" w:type="dxa"/>
            <w:vAlign w:val="center"/>
            <w:textDirection w:val="lrTb"/>
            <w:noWrap w:val="false"/>
          </w:tcPr>
          <w:p>
            <w:pPr>
              <w:jc w:val="lef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资产总计：万元；资产净值：万元</w:t>
            </w:r>
            <w:r/>
          </w:p>
        </w:tc>
      </w:tr>
      <w:tr>
        <w:trPr>
          <w:cantSplit/>
          <w:trHeight w:val="930"/>
        </w:trPr>
        <w:tc>
          <w:tcPr>
            <w:tcBorders>
              <w:top w:val="single" w:color="auto" w:sz="4" w:space="0"/>
              <w:left w:val="single" w:color="auto" w:sz="4" w:space="0"/>
              <w:bottom w:val="single" w:color="auto" w:sz="4" w:space="0"/>
              <w:right w:val="single" w:color="auto" w:sz="4" w:space="0"/>
            </w:tcBorders>
            <w:tcW w:w="738" w:type="dxa"/>
            <w:vAlign w:val="center"/>
            <w:vMerge w:val="continue"/>
            <w:textDirection w:val="lrTb"/>
            <w:noWrap w:val="false"/>
          </w:tcPr>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10"/>
            <w:tcBorders>
              <w:top w:val="single" w:color="auto" w:sz="4" w:space="0"/>
              <w:left w:val="single" w:color="auto" w:sz="4" w:space="0"/>
              <w:bottom w:val="single" w:color="auto" w:sz="4" w:space="0"/>
              <w:right w:val="single" w:color="auto" w:sz="4" w:space="0"/>
            </w:tcBorders>
            <w:tcW w:w="7830" w:type="dxa"/>
            <w:vAlign w:val="center"/>
            <w:textDirection w:val="lrTb"/>
            <w:noWrap w:val="false"/>
          </w:tcPr>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办公</w:t>
            </w:r>
            <w:r>
              <w:rPr>
                <w:rFonts w:ascii="宋体" w:hAnsi="宋体" w:eastAsia="宋体"/>
                <w:color w:val="auto"/>
                <w:sz w:val="24"/>
                <w:szCs w:val="24"/>
                <w:highlight w:val="none"/>
              </w:rPr>
              <w:t xml:space="preserve">面积：    M</w:t>
            </w:r>
            <w:r>
              <w:rPr>
                <w:rFonts w:ascii="宋体" w:hAnsi="宋体" w:eastAsia="宋体"/>
                <w:color w:val="auto"/>
                <w:sz w:val="24"/>
                <w:szCs w:val="24"/>
                <w:highlight w:val="none"/>
                <w:vertAlign w:val="superscript"/>
              </w:rPr>
              <w:t xml:space="preserve">2</w:t>
            </w:r>
            <w:r>
              <w:rPr>
                <w:rFonts w:ascii="宋体" w:hAnsi="宋体" w:eastAsia="宋体"/>
                <w:color w:val="auto"/>
                <w:sz w:val="24"/>
                <w:szCs w:val="24"/>
                <w:highlight w:val="none"/>
              </w:rPr>
              <w:t xml:space="preserve">，产权：  M</w:t>
            </w:r>
            <w:r>
              <w:rPr>
                <w:rFonts w:ascii="宋体" w:hAnsi="宋体" w:eastAsia="宋体"/>
                <w:color w:val="auto"/>
                <w:sz w:val="24"/>
                <w:szCs w:val="24"/>
                <w:highlight w:val="none"/>
                <w:vertAlign w:val="superscript"/>
              </w:rPr>
              <w:t xml:space="preserve">2</w:t>
            </w:r>
            <w:r>
              <w:rPr>
                <w:rFonts w:ascii="宋体" w:hAnsi="宋体" w:eastAsia="宋体"/>
                <w:color w:val="auto"/>
                <w:sz w:val="24"/>
                <w:szCs w:val="24"/>
                <w:highlight w:val="none"/>
              </w:rPr>
              <w:t xml:space="preserve">，租：   M</w:t>
            </w:r>
            <w:r>
              <w:rPr>
                <w:rFonts w:ascii="宋体" w:hAnsi="宋体" w:eastAsia="宋体"/>
                <w:color w:val="auto"/>
                <w:sz w:val="24"/>
                <w:szCs w:val="24"/>
                <w:highlight w:val="none"/>
                <w:vertAlign w:val="superscript"/>
              </w:rPr>
              <w:t xml:space="preserve">2</w:t>
            </w:r>
            <w:r/>
          </w:p>
        </w:tc>
      </w:tr>
      <w:tr>
        <w:trPr>
          <w:cantSplit/>
          <w:trHeight w:val="913"/>
        </w:trPr>
        <w:tc>
          <w:tcPr>
            <w:tcBorders>
              <w:top w:val="single" w:color="auto" w:sz="4" w:space="0"/>
              <w:left w:val="single" w:color="auto" w:sz="4" w:space="0"/>
              <w:bottom w:val="single" w:color="auto" w:sz="4" w:space="0"/>
              <w:right w:val="single" w:color="auto" w:sz="4" w:space="0"/>
            </w:tcBorders>
            <w:tcW w:w="738" w:type="dxa"/>
            <w:vAlign w:val="center"/>
            <w:vMerge w:val="continue"/>
            <w:textDirection w:val="lrTb"/>
            <w:noWrap w:val="false"/>
          </w:tcPr>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10"/>
            <w:tcBorders>
              <w:top w:val="single" w:color="auto" w:sz="4" w:space="0"/>
              <w:left w:val="single" w:color="auto" w:sz="4" w:space="0"/>
              <w:bottom w:val="single" w:color="auto" w:sz="4" w:space="0"/>
              <w:right w:val="single" w:color="auto" w:sz="4" w:space="0"/>
            </w:tcBorders>
            <w:tcW w:w="7830" w:type="dxa"/>
            <w:vAlign w:val="center"/>
            <w:textDirection w:val="lrTb"/>
            <w:noWrap w:val="false"/>
          </w:tcPr>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服务收入</w:t>
            </w:r>
            <w:r>
              <w:rPr>
                <w:rFonts w:ascii="宋体" w:hAnsi="宋体" w:eastAsia="宋体"/>
                <w:color w:val="auto"/>
                <w:sz w:val="24"/>
                <w:szCs w:val="24"/>
                <w:highlight w:val="none"/>
              </w:rPr>
              <w:t xml:space="preserve">：20</w:t>
            </w: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年</w:t>
            </w:r>
            <w:r>
              <w:rPr>
                <w:rFonts w:ascii="宋体" w:hAnsi="宋体" w:eastAsia="宋体"/>
                <w:color w:val="auto"/>
                <w:sz w:val="24"/>
                <w:szCs w:val="24"/>
                <w:highlight w:val="none"/>
              </w:rPr>
              <w:t xml:space="preserve">万元；年：万元</w:t>
            </w:r>
            <w:r/>
          </w:p>
        </w:tc>
      </w:tr>
      <w:tr>
        <w:trPr>
          <w:cantSplit/>
          <w:trHeight w:val="940"/>
        </w:trPr>
        <w:tc>
          <w:tcPr>
            <w:tcBorders>
              <w:top w:val="single" w:color="auto" w:sz="4" w:space="0"/>
              <w:left w:val="single" w:color="auto" w:sz="4" w:space="0"/>
              <w:bottom w:val="single" w:color="auto" w:sz="4" w:space="0"/>
              <w:right w:val="single" w:color="auto" w:sz="4" w:space="0"/>
            </w:tcBorders>
            <w:tcW w:w="738" w:type="dxa"/>
            <w:vAlign w:val="center"/>
            <w:vMerge w:val="continue"/>
            <w:textDirection w:val="lrTb"/>
            <w:noWrap w:val="false"/>
          </w:tcPr>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10"/>
            <w:tcBorders>
              <w:top w:val="single" w:color="auto" w:sz="4" w:space="0"/>
              <w:left w:val="single" w:color="auto" w:sz="4" w:space="0"/>
              <w:bottom w:val="single" w:color="auto" w:sz="4" w:space="0"/>
              <w:right w:val="single" w:color="auto" w:sz="4" w:space="0"/>
            </w:tcBorders>
            <w:tcW w:w="7830" w:type="dxa"/>
            <w:vAlign w:val="center"/>
            <w:textDirection w:val="lrTb"/>
            <w:noWrap w:val="false"/>
          </w:tcPr>
          <w:p>
            <w:pPr>
              <w:jc w:val="lef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实现</w:t>
            </w:r>
            <w:r>
              <w:rPr>
                <w:rFonts w:hint="eastAsia" w:ascii="宋体" w:hAnsi="宋体" w:eastAsia="宋体"/>
                <w:color w:val="auto"/>
                <w:sz w:val="24"/>
                <w:szCs w:val="24"/>
                <w:highlight w:val="none"/>
              </w:rPr>
              <w:t xml:space="preserve">盈余</w:t>
            </w:r>
            <w:r>
              <w:rPr>
                <w:rFonts w:ascii="宋体" w:hAnsi="宋体" w:eastAsia="宋体"/>
                <w:color w:val="auto"/>
                <w:sz w:val="24"/>
                <w:szCs w:val="24"/>
                <w:highlight w:val="none"/>
              </w:rPr>
              <w:t xml:space="preserve">：20</w:t>
            </w: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年</w:t>
            </w:r>
            <w:r>
              <w:rPr>
                <w:rFonts w:ascii="宋体" w:hAnsi="宋体" w:eastAsia="宋体"/>
                <w:color w:val="auto"/>
                <w:sz w:val="24"/>
                <w:szCs w:val="24"/>
                <w:highlight w:val="none"/>
              </w:rPr>
              <w:t xml:space="preserve">万元；年：万元</w:t>
            </w:r>
            <w:r/>
          </w:p>
        </w:tc>
      </w:tr>
      <w:tr>
        <w:trPr>
          <w:cantSplit/>
          <w:trHeight w:val="600"/>
        </w:trPr>
        <w:tc>
          <w:tcPr>
            <w:tcBorders>
              <w:top w:val="single" w:color="auto" w:sz="4" w:space="0"/>
              <w:left w:val="single" w:color="auto" w:sz="4" w:space="0"/>
              <w:bottom w:val="single" w:color="auto" w:sz="4" w:space="0"/>
              <w:right w:val="single" w:color="auto" w:sz="4" w:space="0"/>
            </w:tcBorders>
            <w:tcW w:w="738" w:type="dxa"/>
            <w:vAlign w:val="center"/>
            <w:vMerge w:val="continue"/>
            <w:textDirection w:val="lrTb"/>
            <w:noWrap w:val="false"/>
          </w:tcPr>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30" w:type="dxa"/>
            <w:vAlign w:val="center"/>
            <w:vMerge w:val="restart"/>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主</w:t>
            </w:r>
            <w:r/>
          </w:p>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要</w:t>
            </w:r>
            <w:r/>
          </w:p>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业务</w:t>
            </w:r>
            <w:r/>
          </w:p>
        </w:tc>
        <w:tc>
          <w:tcPr>
            <w:gridSpan w:val="9"/>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jc w:val="lef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p>
        </w:tc>
      </w:tr>
      <w:tr>
        <w:trPr>
          <w:cantSplit/>
          <w:trHeight w:val="606"/>
        </w:trPr>
        <w:tc>
          <w:tcPr>
            <w:tcBorders>
              <w:top w:val="single" w:color="auto" w:sz="4" w:space="0"/>
              <w:left w:val="single" w:color="auto" w:sz="4" w:space="0"/>
              <w:bottom w:val="single" w:color="auto" w:sz="4" w:space="0"/>
              <w:right w:val="single" w:color="auto" w:sz="4" w:space="0"/>
            </w:tcBorders>
            <w:tcW w:w="738" w:type="dxa"/>
            <w:vAlign w:val="center"/>
            <w:vMerge w:val="continue"/>
            <w:textDirection w:val="lrTb"/>
            <w:noWrap w:val="false"/>
          </w:tcPr>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30" w:type="dxa"/>
            <w:vAlign w:val="center"/>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9"/>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jc w:val="lef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w:t>
            </w:r>
            <w:r/>
          </w:p>
        </w:tc>
      </w:tr>
      <w:tr>
        <w:trPr>
          <w:cantSplit/>
          <w:trHeight w:val="614"/>
        </w:trPr>
        <w:tc>
          <w:tcPr>
            <w:tcBorders>
              <w:top w:val="single" w:color="auto" w:sz="4" w:space="0"/>
              <w:left w:val="single" w:color="auto" w:sz="4" w:space="0"/>
              <w:bottom w:val="single" w:color="auto" w:sz="4" w:space="0"/>
              <w:right w:val="single" w:color="auto" w:sz="4" w:space="0"/>
            </w:tcBorders>
            <w:tcW w:w="738" w:type="dxa"/>
            <w:vAlign w:val="center"/>
            <w:vMerge w:val="continue"/>
            <w:textDirection w:val="lrTb"/>
            <w:noWrap w:val="false"/>
          </w:tcPr>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30" w:type="dxa"/>
            <w:vAlign w:val="center"/>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9"/>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jc w:val="lef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w:t>
            </w:r>
            <w:r/>
          </w:p>
        </w:tc>
      </w:tr>
    </w:tbl>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格式9</w:t>
      </w:r>
      <w:r>
        <w:rPr>
          <w:rFonts w:ascii="宋体" w:hAnsi="宋体" w:eastAsia="宋体"/>
          <w:color w:val="auto"/>
          <w:sz w:val="24"/>
          <w:szCs w:val="24"/>
          <w:highlight w:val="none"/>
        </w:rPr>
        <w:t xml:space="preserve">、</w:t>
      </w:r>
      <w:r/>
    </w:p>
    <w:p>
      <w:pPr>
        <w:jc w:val="center"/>
        <w:widowControl/>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中小企业声明函（服务类）</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苏州天嘉易咨询服务有限公司</w:t>
      </w:r>
      <w:r>
        <w:rPr>
          <w:rFonts w:ascii="宋体" w:hAnsi="宋体" w:eastAsia="宋体"/>
          <w:color w:val="auto"/>
          <w:sz w:val="24"/>
          <w:szCs w:val="24"/>
          <w:highlight w:val="none"/>
        </w:rPr>
        <w:t xml:space="preserve"> ：</w:t>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本公司</w:t>
      </w:r>
      <w:r>
        <w:rPr>
          <w:rFonts w:ascii="宋体" w:hAnsi="宋体" w:eastAsia="宋体"/>
          <w:color w:val="auto"/>
          <w:sz w:val="24"/>
          <w:szCs w:val="24"/>
          <w:highlight w:val="none"/>
        </w:rPr>
        <w:t xml:space="preserve">郑重声明，根据《政府采购促进中小企业发展管理办法》（财库﹝2020﹞46 号）的规定，本公司参加（单位名称）的（采购名称）采购活动，服务单位全部由符合政策要求的中小企业承接。相关企业（含联合体中的中小企业、签订分包意向协议的中小企业）的具体情况如下：</w:t>
      </w:r>
      <w:r/>
    </w:p>
    <w:p>
      <w:pPr>
        <w:ind w:firstLine="480"/>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 </w:t>
      </w:r>
      <w:r>
        <w:rPr>
          <w:rFonts w:hint="eastAsia" w:ascii="宋体" w:hAnsi="宋体" w:eastAsia="宋体"/>
          <w:color w:val="auto"/>
          <w:sz w:val="24"/>
          <w:szCs w:val="24"/>
          <w:highlight w:val="none"/>
          <w:u w:val="single"/>
        </w:rPr>
        <w:t xml:space="preserve">苏州高新区（虎丘区）通安镇社区卫生服务中心2026年职工餐餐饮服务</w:t>
      </w:r>
      <w:r>
        <w:rPr>
          <w:rFonts w:ascii="宋体" w:hAnsi="宋体" w:eastAsia="宋体"/>
          <w:color w:val="auto"/>
          <w:sz w:val="24"/>
          <w:szCs w:val="24"/>
          <w:highlight w:val="none"/>
        </w:rPr>
        <w:t xml:space="preserve">，属于</w:t>
      </w:r>
      <w:r>
        <w:rPr>
          <w:rFonts w:hint="eastAsia" w:ascii="宋体" w:hAnsi="宋体" w:eastAsia="宋体"/>
          <w:color w:val="auto"/>
          <w:sz w:val="24"/>
          <w:szCs w:val="24"/>
          <w:highlight w:val="none"/>
          <w:u w:val="single"/>
        </w:rPr>
        <w:t xml:space="preserve">住宿业和餐饮业</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承建（承接）企业为</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（企业名称），从业人员</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人，营业收入为</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万元，资产总额为</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万元，属于</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（中型企业或小型企业或微型企业）； </w:t>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以上企业，不属于大企业的分支机构，不存在控股股东</w:t>
      </w:r>
      <w:r>
        <w:rPr>
          <w:rFonts w:ascii="宋体" w:hAnsi="宋体" w:eastAsia="宋体"/>
          <w:color w:val="auto"/>
          <w:sz w:val="24"/>
          <w:szCs w:val="24"/>
          <w:highlight w:val="none"/>
        </w:rPr>
        <w:t xml:space="preserve"> 为大企业的情形，也不存在与大企业的负责人为同一人的情形。</w:t>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本企业对上述声明内容的真实性负责。如有虚假，将依</w:t>
      </w:r>
      <w:r>
        <w:rPr>
          <w:rFonts w:ascii="宋体" w:hAnsi="宋体" w:eastAsia="宋体"/>
          <w:color w:val="auto"/>
          <w:sz w:val="24"/>
          <w:szCs w:val="24"/>
          <w:highlight w:val="none"/>
        </w:rPr>
        <w:t xml:space="preserve"> 法承担相应责任。 </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企业名称（盖章）：</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日</w:t>
      </w:r>
      <w:r>
        <w:rPr>
          <w:rFonts w:ascii="宋体" w:hAnsi="宋体" w:eastAsia="宋体"/>
          <w:color w:val="auto"/>
          <w:sz w:val="24"/>
          <w:szCs w:val="24"/>
          <w:highlight w:val="none"/>
        </w:rPr>
        <w:t xml:space="preserve"> 期：</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注：从业人员、营业收入、资产总额填报上一年度数据，无上一年度数据的新成立企业可不填报。</w:t>
      </w:r>
      <w:r/>
    </w:p>
    <w:p>
      <w:pPr>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格式10</w:t>
      </w:r>
      <w:r>
        <w:rPr>
          <w:rFonts w:ascii="宋体" w:hAnsi="宋体" w:eastAsia="宋体"/>
          <w:color w:val="auto"/>
          <w:sz w:val="24"/>
          <w:szCs w:val="24"/>
          <w:highlight w:val="none"/>
        </w:rPr>
        <w:t xml:space="preserve">、</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widowControl/>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残疾人福利性单位声明函</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本单位郑重声明，根据《财政部</w:t>
      </w:r>
      <w:r>
        <w:rPr>
          <w:rFonts w:ascii="宋体" w:hAnsi="宋体" w:eastAsia="宋体"/>
          <w:color w:val="auto"/>
          <w:sz w:val="24"/>
          <w:szCs w:val="24"/>
          <w:highlight w:val="none"/>
        </w:rPr>
        <w:t xml:space="preserve">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本单位对上述声明的真实性负责。如有虚假，将依法承担相应责任。</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                    单位名称（盖章）：</w:t>
      </w:r>
      <w:r/>
    </w:p>
    <w:p>
      <w:pPr>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                 日  期：</w:t>
      </w:r>
      <w:r/>
    </w:p>
    <w:p>
      <w:pPr>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格式11</w:t>
      </w:r>
      <w:r>
        <w:rPr>
          <w:rFonts w:ascii="宋体" w:hAnsi="宋体" w:eastAsia="宋体"/>
          <w:color w:val="auto"/>
          <w:sz w:val="24"/>
          <w:szCs w:val="24"/>
          <w:highlight w:val="none"/>
        </w:rPr>
        <w:t xml:space="preserve">、</w:t>
      </w:r>
      <w:r/>
    </w:p>
    <w:p>
      <w:pPr>
        <w:jc w:val="center"/>
        <w:widowControl/>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投标保证承诺书</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致：苏州天嘉易咨询服务有限公司</w:t>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我（单位</w:t>
      </w:r>
      <w:r>
        <w:rPr>
          <w:rFonts w:ascii="宋体" w:hAnsi="宋体" w:eastAsia="宋体"/>
          <w:color w:val="auto"/>
          <w:sz w:val="24"/>
          <w:szCs w:val="24"/>
          <w:highlight w:val="none"/>
        </w:rPr>
        <w:t xml:space="preserve">/本人，以下统称我单位）自愿参加（采购名称和采购编号）的投标</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并做出如下承诺：</w:t>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一、除不可抗力外，我单位如果发生以下行为，将在行为发生的</w:t>
      </w:r>
      <w:r>
        <w:rPr>
          <w:rFonts w:ascii="宋体" w:hAnsi="宋体" w:eastAsia="宋体"/>
          <w:color w:val="auto"/>
          <w:sz w:val="24"/>
          <w:szCs w:val="24"/>
          <w:highlight w:val="none"/>
        </w:rPr>
        <w:t xml:space="preserve">10个工作日内，向贵方（或采购人）支付本采购文件公布的预算金额（或最高限价）的2%作为违约赔偿金。</w:t>
      </w:r>
      <w:r/>
    </w:p>
    <w:p>
      <w:pPr>
        <w:ind w:firstLine="480"/>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1.自投标截止时间至本项目发布成交公告为止，撤销投标；</w:t>
      </w:r>
      <w:r/>
    </w:p>
    <w:p>
      <w:pPr>
        <w:ind w:firstLine="480"/>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2.成交后不依法与采购人签订合同；</w:t>
      </w:r>
      <w:r/>
    </w:p>
    <w:p>
      <w:pPr>
        <w:ind w:firstLine="480"/>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3.成交后不按本采购文件规定向采购人提交履约保证金</w:t>
      </w:r>
      <w:r>
        <w:rPr>
          <w:rFonts w:hint="eastAsia" w:ascii="宋体" w:hAnsi="宋体" w:eastAsia="宋体"/>
          <w:color w:val="auto"/>
          <w:sz w:val="24"/>
          <w:szCs w:val="24"/>
          <w:highlight w:val="none"/>
        </w:rPr>
        <w:t xml:space="preserve">（如有）</w:t>
      </w:r>
      <w:r>
        <w:rPr>
          <w:rFonts w:ascii="宋体" w:hAnsi="宋体" w:eastAsia="宋体"/>
          <w:color w:val="auto"/>
          <w:sz w:val="24"/>
          <w:szCs w:val="24"/>
          <w:highlight w:val="none"/>
        </w:rPr>
        <w:t xml:space="preserve">；</w:t>
      </w:r>
      <w:r/>
    </w:p>
    <w:p>
      <w:pPr>
        <w:ind w:firstLine="480"/>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4.成交后不按本采购文件规定向贵方缴纳采购代理费。</w:t>
      </w:r>
      <w:r/>
    </w:p>
    <w:p>
      <w:pPr>
        <w:ind w:firstLine="480"/>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二、我单位知晓上述行为的法律后果，承认本承诺书作为贵方（或采购人）要求我单位履行违约赔偿义务的依据作用。</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响应单位：（盖公章）</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法定代表人或委托代理人（</w:t>
      </w:r>
      <w:r>
        <w:rPr>
          <w:rFonts w:ascii="宋体" w:hAnsi="宋体" w:eastAsia="宋体"/>
          <w:color w:val="auto"/>
          <w:sz w:val="24"/>
          <w:szCs w:val="24"/>
          <w:highlight w:val="none"/>
        </w:rPr>
        <w:t xml:space="preserve">签字或签章</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 </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电话：</w:t>
      </w:r>
      <w:r>
        <w:rPr>
          <w:rFonts w:ascii="宋体" w:hAnsi="宋体" w:eastAsia="宋体"/>
          <w:color w:val="auto"/>
          <w:sz w:val="24"/>
          <w:szCs w:val="24"/>
          <w:highlight w:val="none"/>
        </w:rPr>
        <w:t xml:space="preserve">          传真： </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电子邮件：</w:t>
      </w:r>
      <w:r>
        <w:rPr>
          <w:rFonts w:ascii="宋体" w:hAnsi="宋体" w:eastAsia="宋体"/>
          <w:color w:val="auto"/>
          <w:sz w:val="24"/>
          <w:szCs w:val="24"/>
          <w:highlight w:val="none"/>
        </w:rPr>
        <w:t xml:space="preserve">            邮编： </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日期：</w:t>
      </w:r>
      <w:r/>
    </w:p>
    <w:p>
      <w:pPr>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952"/>
        <w:jc w:val="left"/>
        <w:spacing w:before="0" w:after="0" w:line="400" w:lineRule="exact"/>
        <w:rPr>
          <w:rFonts w:hint="eastAsia" w:ascii="宋体" w:hAnsi="宋体"/>
          <w:color w:val="auto"/>
          <w:szCs w:val="21"/>
          <w:highlight w:val="none"/>
        </w:rPr>
      </w:pPr>
      <w:r>
        <w:rPr>
          <w:rFonts w:hint="eastAsia" w:ascii="宋体" w:hAnsi="宋体"/>
          <w:color w:val="auto"/>
          <w:szCs w:val="21"/>
          <w:highlight w:val="none"/>
        </w:rPr>
        <w:t xml:space="preserve">附件：</w:t>
      </w:r>
      <w:r/>
    </w:p>
    <w:p>
      <w:pPr>
        <w:rPr>
          <w:rFonts w:hint="eastAsia" w:ascii="宋体" w:hAnsi="宋体"/>
          <w:color w:val="auto"/>
          <w:szCs w:val="21"/>
          <w:highlight w:val="none"/>
        </w:rPr>
      </w:pPr>
      <w:r>
        <w:rPr>
          <w:rFonts w:hint="eastAsia" w:ascii="宋体" w:hAnsi="宋体"/>
          <w:color w:val="auto"/>
          <w:szCs w:val="21"/>
          <w:highlight w:val="none"/>
        </w:rPr>
      </w:r>
      <w:r/>
    </w:p>
    <w:p>
      <w:pPr>
        <w:ind w:left="1744"/>
        <w:spacing w:before="100" w:line="218" w:lineRule="auto"/>
        <w:rPr>
          <w:rFonts w:hint="eastAsia" w:ascii="宋体" w:hAnsi="宋体" w:cs="宋体"/>
          <w:color w:val="auto"/>
          <w:sz w:val="31"/>
          <w:szCs w:val="31"/>
          <w:highlight w:val="none"/>
        </w:rPr>
      </w:pPr>
      <w:r>
        <w:rPr>
          <w:rFonts w:ascii="宋体" w:hAnsi="宋体" w:cs="宋体"/>
          <w:b/>
          <w:bCs/>
          <w:color w:val="auto"/>
          <w:spacing w:val="4"/>
          <w:sz w:val="31"/>
          <w:szCs w:val="31"/>
          <w:highlight w:val="none"/>
        </w:rPr>
        <w:t xml:space="preserve">政府采购合同信用融资政策告知函</w:t>
      </w:r>
      <w:r/>
    </w:p>
    <w:p>
      <w:pPr>
        <w:spacing w:line="455" w:lineRule="auto"/>
        <w:rPr>
          <w:rFonts w:hint="eastAsia" w:ascii="Arial"/>
          <w:color w:val="auto"/>
          <w:highlight w:val="none"/>
        </w:rPr>
      </w:pPr>
      <w:r>
        <w:rPr>
          <w:rFonts w:hint="eastAsia" w:ascii="Arial"/>
          <w:color w:val="auto"/>
          <w:highlight w:val="none"/>
        </w:rPr>
      </w:r>
      <w:r/>
    </w:p>
    <w:p>
      <w:pPr>
        <w:pStyle w:val="957"/>
        <w:spacing w:before="101" w:line="222" w:lineRule="auto"/>
        <w:rPr>
          <w:rFonts w:hint="eastAsia" w:ascii="宋体" w:hAnsi="宋体" w:eastAsia="宋体" w:cs="宋体"/>
          <w:color w:val="auto"/>
          <w:sz w:val="31"/>
          <w:szCs w:val="31"/>
          <w:highlight w:val="none"/>
        </w:rPr>
      </w:pPr>
      <w:r>
        <w:rPr>
          <w:rFonts w:hint="eastAsia" w:ascii="宋体" w:hAnsi="宋体" w:eastAsia="宋体" w:cs="宋体"/>
          <w:color w:val="auto"/>
          <w:spacing w:val="-2"/>
          <w:sz w:val="31"/>
          <w:szCs w:val="31"/>
          <w:highlight w:val="none"/>
        </w:rPr>
        <w:t xml:space="preserve">各政府采购供应商：</w:t>
      </w:r>
      <w:r/>
    </w:p>
    <w:p>
      <w:pPr>
        <w:pStyle w:val="957"/>
        <w:ind w:left="649"/>
        <w:spacing w:before="257" w:line="222" w:lineRule="auto"/>
        <w:rPr>
          <w:rFonts w:hint="eastAsia" w:ascii="宋体" w:hAnsi="宋体" w:eastAsia="宋体" w:cs="宋体"/>
          <w:color w:val="auto"/>
          <w:sz w:val="31"/>
          <w:szCs w:val="31"/>
          <w:highlight w:val="none"/>
        </w:rPr>
      </w:pPr>
      <w:r>
        <w:rPr>
          <w:rFonts w:hint="eastAsia" w:ascii="宋体" w:hAnsi="宋体" w:eastAsia="宋体" w:cs="宋体"/>
          <w:color w:val="auto"/>
          <w:spacing w:val="7"/>
          <w:sz w:val="31"/>
          <w:szCs w:val="31"/>
          <w:highlight w:val="none"/>
        </w:rPr>
        <w:t xml:space="preserve">欢迎贵公司参加苏州市政府采购活动！</w:t>
      </w:r>
      <w:r/>
    </w:p>
    <w:p>
      <w:pPr>
        <w:pStyle w:val="957"/>
        <w:ind w:firstLine="639"/>
        <w:spacing w:before="269" w:line="369" w:lineRule="auto"/>
        <w:rPr>
          <w:rFonts w:hint="eastAsia" w:ascii="宋体" w:hAnsi="宋体" w:eastAsia="宋体" w:cs="宋体"/>
          <w:color w:val="auto"/>
          <w:sz w:val="31"/>
          <w:szCs w:val="31"/>
          <w:highlight w:val="none"/>
        </w:rPr>
      </w:pPr>
      <w:r>
        <w:rPr>
          <w:rFonts w:hint="eastAsia" w:ascii="宋体" w:hAnsi="宋体" w:eastAsia="宋体" w:cs="宋体"/>
          <w:color w:val="auto"/>
          <w:spacing w:val="7"/>
          <w:sz w:val="31"/>
          <w:szCs w:val="31"/>
          <w:highlight w:val="none"/>
        </w:rPr>
        <w:t xml:space="preserve">政府采购合同信用融资是江苏省、苏州市为支持中小企 </w:t>
      </w:r>
      <w:r>
        <w:rPr>
          <w:rFonts w:hint="eastAsia" w:ascii="宋体" w:hAnsi="宋体" w:eastAsia="宋体" w:cs="宋体"/>
          <w:color w:val="auto"/>
          <w:spacing w:val="13"/>
          <w:sz w:val="31"/>
          <w:szCs w:val="31"/>
          <w:highlight w:val="none"/>
        </w:rPr>
        <w:t xml:space="preserve">业发展，缓解中小企业融资难题推出的一项融资</w:t>
      </w:r>
      <w:r>
        <w:rPr>
          <w:rFonts w:hint="eastAsia" w:ascii="宋体" w:hAnsi="宋体" w:eastAsia="宋体" w:cs="宋体"/>
          <w:color w:val="auto"/>
          <w:spacing w:val="12"/>
          <w:sz w:val="31"/>
          <w:szCs w:val="31"/>
          <w:highlight w:val="none"/>
        </w:rPr>
        <w:t xml:space="preserve">服务举措。</w:t>
      </w:r>
      <w:r>
        <w:rPr>
          <w:rFonts w:hint="eastAsia" w:ascii="宋体" w:hAnsi="宋体" w:eastAsia="宋体" w:cs="宋体"/>
          <w:color w:val="auto"/>
          <w:spacing w:val="13"/>
          <w:sz w:val="31"/>
          <w:szCs w:val="31"/>
          <w:highlight w:val="none"/>
        </w:rPr>
        <w:t xml:space="preserve">若贵公司经评审最终成为本次政府采购项目的合格中标（成交）供应商，可向金融机构申请贷款，无需抵押、担保，金融机构</w:t>
      </w:r>
      <w:r>
        <w:rPr>
          <w:rFonts w:hint="eastAsia" w:ascii="宋体" w:hAnsi="宋体" w:eastAsia="宋体" w:cs="宋体"/>
          <w:color w:val="auto"/>
          <w:spacing w:val="19"/>
          <w:sz w:val="31"/>
          <w:szCs w:val="31"/>
          <w:highlight w:val="none"/>
        </w:rPr>
        <w:t xml:space="preserve">将根据江苏省财政厅中国人民银行南京分行《关于</w:t>
      </w:r>
      <w:r>
        <w:rPr>
          <w:rFonts w:hint="eastAsia" w:ascii="宋体" w:hAnsi="宋体" w:eastAsia="宋体" w:cs="宋体"/>
          <w:color w:val="auto"/>
          <w:spacing w:val="13"/>
          <w:sz w:val="31"/>
          <w:szCs w:val="31"/>
          <w:highlight w:val="none"/>
        </w:rPr>
        <w:t xml:space="preserve">深入推进政府采购线上合同信用融资工作的通知》（苏财购〔2021〕82号</w:t>
      </w:r>
      <w:r>
        <w:rPr>
          <w:rFonts w:hint="eastAsia" w:ascii="宋体" w:hAnsi="宋体" w:eastAsia="宋体" w:cs="宋体"/>
          <w:color w:val="auto"/>
          <w:spacing w:val="11"/>
          <w:sz w:val="31"/>
          <w:szCs w:val="31"/>
          <w:highlight w:val="none"/>
        </w:rPr>
        <w:t xml:space="preserve">）及苏州市财政局、人民银行苏州市分行相</w:t>
      </w:r>
      <w:r>
        <w:rPr>
          <w:rFonts w:hint="eastAsia" w:ascii="宋体" w:hAnsi="宋体" w:eastAsia="宋体" w:cs="宋体"/>
          <w:color w:val="auto"/>
          <w:spacing w:val="10"/>
          <w:sz w:val="31"/>
          <w:szCs w:val="31"/>
          <w:highlight w:val="none"/>
        </w:rPr>
        <w:t xml:space="preserve">关文</w:t>
      </w:r>
      <w:r>
        <w:rPr>
          <w:rFonts w:hint="eastAsia" w:ascii="宋体" w:hAnsi="宋体" w:eastAsia="宋体" w:cs="宋体"/>
          <w:color w:val="auto"/>
          <w:spacing w:val="13"/>
          <w:sz w:val="31"/>
          <w:szCs w:val="31"/>
          <w:highlight w:val="none"/>
        </w:rPr>
        <w:t xml:space="preserve">件要求，按照双方自愿的原则提供便捷、优惠的</w:t>
      </w:r>
      <w:r>
        <w:rPr>
          <w:rFonts w:hint="eastAsia" w:ascii="宋体" w:hAnsi="宋体" w:eastAsia="宋体" w:cs="宋体"/>
          <w:color w:val="auto"/>
          <w:spacing w:val="12"/>
          <w:sz w:val="31"/>
          <w:szCs w:val="31"/>
          <w:highlight w:val="none"/>
        </w:rPr>
        <w:t xml:space="preserve">贷款服务。</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righ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（全文完）</w:t>
      </w:r>
      <w:r/>
    </w:p>
    <w:p>
      <w:pPr>
        <w:rPr>
          <w:rFonts w:hint="eastAsia"/>
          <w:color w:val="auto"/>
          <w:highlight w:val="none"/>
        </w:rPr>
      </w:pPr>
      <w:r>
        <w:rPr>
          <w:rFonts w:hint="eastAsia"/>
          <w:color w:val="auto"/>
          <w:highlight w:val="none"/>
        </w:rPr>
      </w:r>
      <w:r/>
    </w:p>
    <w:sectPr>
      <w:headerReference w:type="default" r:id="rId11"/>
      <w:headerReference w:type="first" r:id="rId12"/>
      <w:footerReference w:type="default" r:id="rId15"/>
      <w:footerReference w:type="first" r:id="rId16"/>
      <w:footnotePr/>
      <w:endnotePr/>
      <w:type w:val="nextPage"/>
      <w:pgSz w:w="11906" w:h="16838" w:orient="portrait"/>
      <w:pgMar w:top="1440" w:right="1906" w:bottom="1382" w:left="180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Fonts w:hint="eastAsia"/>
      </w:rPr>
    </w:pPr>
    <w:r>
      <w:rPr>
        <w:rFonts w:hint="eastAsia"/>
      </w:rPr>
      <w:t xml:space="preserve">                                 </w:t>
    </w:r>
    <w:r>
      <w:rPr>
        <w:rFonts w:hint="eastAsia"/>
      </w:rPr>
      <mc:AlternateContent>
        <mc:Choice Requires="wpg">
          <w:drawing>
            <wp:inline xmlns:wp="http://schemas.openxmlformats.org/drawingml/2006/wordprocessingDrawing" distT="0" distB="0" distL="0" distR="0">
              <wp:extent cx="133350" cy="114300"/>
              <wp:effectExtent l="0" t="0" r="0" b="0"/>
              <wp:docPr id="1" name="图片 2" descr="天嘉易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53398" name="图片 2" descr="天嘉易LOGO"/>
                      <pic:cNvPicPr>
                        <a:picLocks noChangeAspect="1"/>
                      </pic:cNvPicPr>
                      <pic:nvPr/>
                    </pic:nvPicPr>
                    <pic:blipFill>
                      <a:blip r:embed="rId1"/>
                      <a:stretch/>
                    </pic:blipFill>
                    <pic:spPr bwMode="auto">
                      <a:xfrm>
                        <a:off x="0" y="0"/>
                        <a:ext cx="133350" cy="114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5pt;height:9.0pt;mso-wrap-distance-left:0.0pt;mso-wrap-distance-top:0.0pt;mso-wrap-distance-right:0.0pt;mso-wrap-distance-bottom:0.0pt;" stroked="f" strokeweight="0.75pt">
              <v:path textboxrect="0,0,0,0"/>
              <v:imagedata r:id="rId1" o:title=""/>
            </v:shape>
          </w:pict>
        </mc:Fallback>
      </mc:AlternateContent>
    </w:r>
    <w:r>
      <w:rPr>
        <w:rFonts w:hint="eastAsia"/>
      </w:rPr>
      <w:t xml:space="preserve">苏州天嘉易采购文件        </w:t>
    </w:r>
    <w:r>
      <w:rPr>
        <w:rFonts w:hint="eastAsia" w:ascii="宋体" w:hAnsi="宋体" w:eastAsia="宋体"/>
        <w:lang w:eastAsia="zh-CN"/>
      </w:rPr>
      <w:t xml:space="preserve">JSZC-320505-SZTJ-C2025-0012</w:t>
    </w:r>
    <w:r>
      <w:rPr>
        <w:rFonts w:hint="eastAsia"/>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Fonts w:hint="eastAsia"/>
      </w:rPr>
    </w:pPr>
    <w:r>
      <w:rPr>
        <w:rFonts w:hint="eastAsia"/>
      </w:rPr>
      <w:t xml:space="preserve">                                </w:t>
    </w:r>
    <w:r>
      <w:rPr>
        <w:rFonts w:hint="eastAsia"/>
      </w:rPr>
      <mc:AlternateContent>
        <mc:Choice Requires="wpg">
          <w:drawing>
            <wp:inline xmlns:wp="http://schemas.openxmlformats.org/drawingml/2006/wordprocessingDrawing" distT="0" distB="0" distL="0" distR="0">
              <wp:extent cx="133350" cy="114300"/>
              <wp:effectExtent l="0" t="0" r="0" b="0"/>
              <wp:docPr id="2" name="图片 1077394682" descr="天嘉易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394682" name="图片 1077394682" descr="天嘉易LOGO"/>
                      <pic:cNvPicPr>
                        <a:picLocks noChangeAspect="1"/>
                      </pic:cNvPicPr>
                      <pic:nvPr/>
                    </pic:nvPicPr>
                    <pic:blipFill>
                      <a:blip r:embed="rId1"/>
                      <a:stretch/>
                    </pic:blipFill>
                    <pic:spPr bwMode="auto">
                      <a:xfrm>
                        <a:off x="0" y="0"/>
                        <a:ext cx="133350" cy="114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5pt;height:9.0pt;mso-wrap-distance-left:0.0pt;mso-wrap-distance-top:0.0pt;mso-wrap-distance-right:0.0pt;mso-wrap-distance-bottom:0.0pt;" stroked="f" strokeweight="0.75pt">
              <v:path textboxrect="0,0,0,0"/>
              <v:imagedata r:id="rId1" o:title=""/>
            </v:shape>
          </w:pict>
        </mc:Fallback>
      </mc:AlternateContent>
    </w:r>
    <w:r>
      <w:rPr>
        <w:rFonts w:hint="eastAsia"/>
      </w:rPr>
      <w:t xml:space="preserve">苏州天嘉易采购文件        </w:t>
    </w:r>
    <w:r>
      <w:rPr>
        <w:rFonts w:hint="eastAsia" w:ascii="宋体" w:hAnsi="宋体" w:eastAsia="宋体"/>
        <w:lang w:eastAsia="zh-CN"/>
      </w:rPr>
      <w:t xml:space="preserve">JSZC-320505-SZTJ-C2025-0012</w:t>
    </w:r>
    <w:r>
      <w:rPr>
        <w:rFonts w:hint="eastAsia"/>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Fonts w:hint="eastAsia"/>
      </w:rPr>
    </w:pPr>
    <w:r>
      <w:rPr>
        <w:rFonts w:hint="eastAsia"/>
      </w:rPr>
      <w:t xml:space="preserve">                                 </w:t>
    </w:r>
    <w:r>
      <w:rPr>
        <w:rFonts w:hint="eastAsia"/>
      </w:rPr>
      <mc:AlternateContent>
        <mc:Choice Requires="wpg">
          <w:drawing>
            <wp:inline xmlns:wp="http://schemas.openxmlformats.org/drawingml/2006/wordprocessingDrawing" distT="0" distB="0" distL="0" distR="0">
              <wp:extent cx="133350" cy="114300"/>
              <wp:effectExtent l="0" t="0" r="0" b="0"/>
              <wp:docPr id="3" name="图片 2" descr="天嘉易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天嘉易LOGO"/>
                      <pic:cNvPicPr>
                        <a:picLocks noChangeAspect="1"/>
                      </pic:cNvPicPr>
                      <pic:nvPr/>
                    </pic:nvPicPr>
                    <pic:blipFill>
                      <a:blip r:embed="rId1"/>
                      <a:stretch/>
                    </pic:blipFill>
                    <pic:spPr bwMode="auto">
                      <a:xfrm>
                        <a:off x="0" y="0"/>
                        <a:ext cx="133350" cy="114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5pt;height:9.0pt;mso-wrap-distance-left:0.0pt;mso-wrap-distance-top:0.0pt;mso-wrap-distance-right:0.0pt;mso-wrap-distance-bottom:0.0pt;" stroked="f" strokeweight="0.75pt">
              <v:path textboxrect="0,0,0,0"/>
              <v:imagedata r:id="rId1" o:title=""/>
            </v:shape>
          </w:pict>
        </mc:Fallback>
      </mc:AlternateContent>
    </w:r>
    <w:r>
      <w:rPr>
        <w:rFonts w:hint="eastAsia"/>
      </w:rPr>
      <w:t xml:space="preserve">苏州天嘉易采购文件       </w:t>
    </w:r>
    <w:r>
      <w:rPr>
        <w:rFonts w:hint="eastAsia" w:ascii="宋体" w:hAnsi="宋体" w:eastAsia="宋体"/>
        <w:lang w:eastAsia="zh-CN"/>
      </w:rPr>
      <w:t xml:space="preserve">JSZC-320505-SZTJ-C2025-0012</w:t>
    </w:r>
    <w:r>
      <w:rPr>
        <w:rFonts w:hint="eastAsia"/>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Fonts w:hint="eastAsia"/>
      </w:rPr>
    </w:pPr>
    <w:r>
      <w:rPr>
        <w:rFonts w:hint="eastAsia"/>
      </w:rPr>
      <w:t xml:space="preserve">                                 </w:t>
    </w:r>
    <w:r>
      <w:rPr>
        <w:rFonts w:hint="eastAsia"/>
      </w:rPr>
      <mc:AlternateContent>
        <mc:Choice Requires="wpg">
          <w:drawing>
            <wp:inline xmlns:wp="http://schemas.openxmlformats.org/drawingml/2006/wordprocessingDrawing" distT="0" distB="0" distL="0" distR="0">
              <wp:extent cx="133350" cy="114300"/>
              <wp:effectExtent l="0" t="0" r="0" b="0"/>
              <wp:docPr id="4" name="图片 2" descr="天嘉易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天嘉易LOGO"/>
                      <pic:cNvPicPr>
                        <a:picLocks noChangeAspect="1"/>
                      </pic:cNvPicPr>
                      <pic:nvPr/>
                    </pic:nvPicPr>
                    <pic:blipFill>
                      <a:blip r:embed="rId1"/>
                      <a:stretch/>
                    </pic:blipFill>
                    <pic:spPr bwMode="auto">
                      <a:xfrm>
                        <a:off x="0" y="0"/>
                        <a:ext cx="133350" cy="114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5pt;height:9.0pt;mso-wrap-distance-left:0.0pt;mso-wrap-distance-top:0.0pt;mso-wrap-distance-right:0.0pt;mso-wrap-distance-bottom:0.0pt;" stroked="f" strokeweight="0.75pt">
              <v:path textboxrect="0,0,0,0"/>
              <v:imagedata r:id="rId1" o:title=""/>
            </v:shape>
          </w:pict>
        </mc:Fallback>
      </mc:AlternateContent>
    </w:r>
    <w:r>
      <w:rPr>
        <w:rFonts w:hint="eastAsia"/>
      </w:rPr>
      <w:t xml:space="preserve">苏州天嘉易采购文件       </w:t>
    </w:r>
    <w:r>
      <w:rPr>
        <w:rFonts w:hint="eastAsia" w:ascii="宋体" w:hAnsi="宋体" w:eastAsia="宋体"/>
        <w:lang w:eastAsia="zh-CN"/>
      </w:rPr>
      <w:t xml:space="preserve">JSZC-320505-SZTJ-C2025-0012</w:t>
    </w:r>
    <w:r>
      <w:rPr>
        <w:rFonts w:hint="eastAsia"/>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8">
    <w:name w:val="Heading 1 Char"/>
    <w:basedOn w:val="953"/>
    <w:link w:val="951"/>
    <w:uiPriority w:val="9"/>
    <w:rPr>
      <w:rFonts w:ascii="Arial" w:hAnsi="Arial" w:eastAsia="Arial" w:cs="Arial"/>
      <w:sz w:val="40"/>
      <w:szCs w:val="40"/>
    </w:rPr>
  </w:style>
  <w:style w:type="character" w:styleId="779">
    <w:name w:val="Heading 2 Char"/>
    <w:basedOn w:val="953"/>
    <w:link w:val="952"/>
    <w:uiPriority w:val="9"/>
    <w:rPr>
      <w:rFonts w:ascii="Arial" w:hAnsi="Arial" w:eastAsia="Arial" w:cs="Arial"/>
      <w:sz w:val="34"/>
    </w:rPr>
  </w:style>
  <w:style w:type="paragraph" w:styleId="780">
    <w:name w:val="Heading 3"/>
    <w:basedOn w:val="950"/>
    <w:next w:val="950"/>
    <w:link w:val="781"/>
    <w:uiPriority w:val="9"/>
    <w:unhideWhenUsed/>
    <w:qFormat/>
    <w:pPr>
      <w:keepLines/>
      <w:keepNext/>
      <w:spacing w:before="320" w:after="200"/>
      <w:outlineLvl w:val="2"/>
    </w:pPr>
    <w:rPr>
      <w:rFonts w:ascii="Arial" w:hAnsi="Arial" w:eastAsia="Arial" w:cs="Arial"/>
      <w:sz w:val="30"/>
      <w:szCs w:val="30"/>
    </w:rPr>
  </w:style>
  <w:style w:type="character" w:styleId="781">
    <w:name w:val="Heading 3 Char"/>
    <w:basedOn w:val="953"/>
    <w:link w:val="780"/>
    <w:uiPriority w:val="9"/>
    <w:rPr>
      <w:rFonts w:ascii="Arial" w:hAnsi="Arial" w:eastAsia="Arial" w:cs="Arial"/>
      <w:sz w:val="30"/>
      <w:szCs w:val="30"/>
    </w:rPr>
  </w:style>
  <w:style w:type="paragraph" w:styleId="782">
    <w:name w:val="Heading 4"/>
    <w:basedOn w:val="950"/>
    <w:next w:val="950"/>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Heading 4 Char"/>
    <w:basedOn w:val="953"/>
    <w:link w:val="782"/>
    <w:uiPriority w:val="9"/>
    <w:rPr>
      <w:rFonts w:ascii="Arial" w:hAnsi="Arial" w:eastAsia="Arial" w:cs="Arial"/>
      <w:b/>
      <w:bCs/>
      <w:sz w:val="26"/>
      <w:szCs w:val="26"/>
    </w:rPr>
  </w:style>
  <w:style w:type="paragraph" w:styleId="784">
    <w:name w:val="Heading 5"/>
    <w:basedOn w:val="950"/>
    <w:next w:val="950"/>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basedOn w:val="953"/>
    <w:link w:val="784"/>
    <w:uiPriority w:val="9"/>
    <w:rPr>
      <w:rFonts w:ascii="Arial" w:hAnsi="Arial" w:eastAsia="Arial" w:cs="Arial"/>
      <w:b/>
      <w:bCs/>
      <w:sz w:val="24"/>
      <w:szCs w:val="24"/>
    </w:rPr>
  </w:style>
  <w:style w:type="paragraph" w:styleId="786">
    <w:name w:val="Heading 6"/>
    <w:basedOn w:val="950"/>
    <w:next w:val="950"/>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basedOn w:val="953"/>
    <w:link w:val="786"/>
    <w:uiPriority w:val="9"/>
    <w:rPr>
      <w:rFonts w:ascii="Arial" w:hAnsi="Arial" w:eastAsia="Arial" w:cs="Arial"/>
      <w:b/>
      <w:bCs/>
      <w:sz w:val="22"/>
      <w:szCs w:val="22"/>
    </w:rPr>
  </w:style>
  <w:style w:type="paragraph" w:styleId="788">
    <w:name w:val="Heading 7"/>
    <w:basedOn w:val="950"/>
    <w:next w:val="950"/>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basedOn w:val="953"/>
    <w:link w:val="788"/>
    <w:uiPriority w:val="9"/>
    <w:rPr>
      <w:rFonts w:ascii="Arial" w:hAnsi="Arial" w:eastAsia="Arial" w:cs="Arial"/>
      <w:b/>
      <w:bCs/>
      <w:i/>
      <w:iCs/>
      <w:sz w:val="22"/>
      <w:szCs w:val="22"/>
    </w:rPr>
  </w:style>
  <w:style w:type="paragraph" w:styleId="790">
    <w:name w:val="Heading 8"/>
    <w:basedOn w:val="950"/>
    <w:next w:val="950"/>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basedOn w:val="953"/>
    <w:link w:val="790"/>
    <w:uiPriority w:val="9"/>
    <w:rPr>
      <w:rFonts w:ascii="Arial" w:hAnsi="Arial" w:eastAsia="Arial" w:cs="Arial"/>
      <w:i/>
      <w:iCs/>
      <w:sz w:val="22"/>
      <w:szCs w:val="22"/>
    </w:rPr>
  </w:style>
  <w:style w:type="paragraph" w:styleId="792">
    <w:name w:val="Heading 9"/>
    <w:basedOn w:val="950"/>
    <w:next w:val="950"/>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basedOn w:val="953"/>
    <w:link w:val="792"/>
    <w:uiPriority w:val="9"/>
    <w:rPr>
      <w:rFonts w:ascii="Arial" w:hAnsi="Arial" w:eastAsia="Arial" w:cs="Arial"/>
      <w:i/>
      <w:iCs/>
      <w:sz w:val="21"/>
      <w:szCs w:val="21"/>
    </w:rPr>
  </w:style>
  <w:style w:type="paragraph" w:styleId="794">
    <w:name w:val="List Paragraph"/>
    <w:basedOn w:val="950"/>
    <w:uiPriority w:val="34"/>
    <w:qFormat/>
    <w:pPr>
      <w:contextualSpacing/>
      <w:ind w:left="720"/>
    </w:pPr>
  </w:style>
  <w:style w:type="paragraph" w:styleId="795">
    <w:name w:val="No Spacing"/>
    <w:uiPriority w:val="1"/>
    <w:qFormat/>
    <w:pPr>
      <w:spacing w:before="0" w:after="0" w:line="240" w:lineRule="auto"/>
    </w:pPr>
  </w:style>
  <w:style w:type="paragraph" w:styleId="796">
    <w:name w:val="Title"/>
    <w:basedOn w:val="950"/>
    <w:next w:val="950"/>
    <w:link w:val="797"/>
    <w:uiPriority w:val="10"/>
    <w:qFormat/>
    <w:pPr>
      <w:contextualSpacing/>
      <w:spacing w:before="300" w:after="200"/>
    </w:pPr>
    <w:rPr>
      <w:sz w:val="48"/>
      <w:szCs w:val="48"/>
    </w:rPr>
  </w:style>
  <w:style w:type="character" w:styleId="797">
    <w:name w:val="Title Char"/>
    <w:basedOn w:val="953"/>
    <w:link w:val="796"/>
    <w:uiPriority w:val="10"/>
    <w:rPr>
      <w:sz w:val="48"/>
      <w:szCs w:val="48"/>
    </w:rPr>
  </w:style>
  <w:style w:type="paragraph" w:styleId="798">
    <w:name w:val="Subtitle"/>
    <w:basedOn w:val="950"/>
    <w:next w:val="950"/>
    <w:link w:val="799"/>
    <w:uiPriority w:val="11"/>
    <w:qFormat/>
    <w:pPr>
      <w:spacing w:before="200" w:after="200"/>
    </w:pPr>
    <w:rPr>
      <w:sz w:val="24"/>
      <w:szCs w:val="24"/>
    </w:rPr>
  </w:style>
  <w:style w:type="character" w:styleId="799">
    <w:name w:val="Subtitle Char"/>
    <w:basedOn w:val="953"/>
    <w:link w:val="798"/>
    <w:uiPriority w:val="11"/>
    <w:rPr>
      <w:sz w:val="24"/>
      <w:szCs w:val="24"/>
    </w:rPr>
  </w:style>
  <w:style w:type="paragraph" w:styleId="800">
    <w:name w:val="Quote"/>
    <w:basedOn w:val="950"/>
    <w:next w:val="950"/>
    <w:link w:val="801"/>
    <w:uiPriority w:val="29"/>
    <w:qFormat/>
    <w:pPr>
      <w:ind w:left="720" w:right="720"/>
    </w:pPr>
    <w:rPr>
      <w:i/>
    </w:rPr>
  </w:style>
  <w:style w:type="character" w:styleId="801">
    <w:name w:val="Quote Char"/>
    <w:link w:val="800"/>
    <w:uiPriority w:val="29"/>
    <w:rPr>
      <w:i/>
    </w:rPr>
  </w:style>
  <w:style w:type="paragraph" w:styleId="802">
    <w:name w:val="Intense Quote"/>
    <w:basedOn w:val="950"/>
    <w:next w:val="950"/>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character" w:styleId="804">
    <w:name w:val="Header Char"/>
    <w:basedOn w:val="953"/>
    <w:link w:val="964"/>
    <w:uiPriority w:val="99"/>
  </w:style>
  <w:style w:type="character" w:styleId="805">
    <w:name w:val="Footer Char"/>
    <w:basedOn w:val="953"/>
    <w:link w:val="962"/>
    <w:uiPriority w:val="99"/>
  </w:style>
  <w:style w:type="paragraph" w:styleId="806">
    <w:name w:val="Caption"/>
    <w:basedOn w:val="950"/>
    <w:next w:val="950"/>
    <w:uiPriority w:val="35"/>
    <w:semiHidden/>
    <w:unhideWhenUsed/>
    <w:qFormat/>
    <w:pPr>
      <w:spacing w:line="276" w:lineRule="auto"/>
    </w:pPr>
    <w:rPr>
      <w:b/>
      <w:bCs/>
      <w:color w:val="4f81bd" w:themeColor="accent1"/>
      <w:sz w:val="18"/>
      <w:szCs w:val="18"/>
    </w:rPr>
  </w:style>
  <w:style w:type="character" w:styleId="807">
    <w:name w:val="Caption Char"/>
    <w:basedOn w:val="806"/>
    <w:link w:val="962"/>
    <w:uiPriority w:val="99"/>
  </w:style>
  <w:style w:type="table" w:styleId="808">
    <w:name w:val="Table Grid Light"/>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basedOn w:val="9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basedOn w:val="9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basedOn w:val="9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basedOn w:val="9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basedOn w:val="9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basedOn w:val="9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basedOn w:val="9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basedOn w:val="9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basedOn w:val="9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4">
    <w:name w:val="Grid Table 5 Dark - Accent 2"/>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5">
    <w:name w:val="Grid Table 5 Dark - Accent 3"/>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6">
    <w:name w:val="Grid Table 5 Dark- Accent 4"/>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7">
    <w:name w:val="Grid Table 5 Dark - Accent 5"/>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48">
    <w:name w:val="Grid Table 5 Dark - Accent 6"/>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9">
    <w:name w:val="Grid Table 6 Colorful"/>
    <w:basedOn w:val="9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basedOn w:val="9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basedOn w:val="9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basedOn w:val="9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5">
    <w:name w:val="Grid Table 6 Colorful - Accent 6"/>
    <w:basedOn w:val="9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6">
    <w:name w:val="Grid Table 7 Colorful"/>
    <w:basedOn w:val="9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basedOn w:val="9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basedOn w:val="9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basedOn w:val="9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basedOn w:val="9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basedOn w:val="9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basedOn w:val="9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basedOn w:val="9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basedOn w:val="9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basedOn w:val="9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basedOn w:val="9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basedOn w:val="9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basedOn w:val="9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basedOn w:val="9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basedOn w:val="9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basedOn w:val="9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basedOn w:val="9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basedOn w:val="9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basedOn w:val="9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basedOn w:val="9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basedOn w:val="9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basedOn w:val="9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9">
    <w:name w:val="List Table 3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80">
    <w:name w:val="List Table 3 - Accent 3"/>
    <w:basedOn w:val="9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81">
    <w:name w:val="List Table 3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2">
    <w:name w:val="List Table 3 - Accent 5"/>
    <w:basedOn w:val="9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83">
    <w:name w:val="List Table 3 - Accent 6"/>
    <w:basedOn w:val="9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4">
    <w:name w:val="List Table 4"/>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basedOn w:val="9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6">
    <w:name w:val="List Table 4 - Accent 2"/>
    <w:basedOn w:val="9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7">
    <w:name w:val="List Table 4 - Accent 3"/>
    <w:basedOn w:val="9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8">
    <w:name w:val="List Table 4 - Accent 4"/>
    <w:basedOn w:val="9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9">
    <w:name w:val="List Table 4 - Accent 5"/>
    <w:basedOn w:val="9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90">
    <w:name w:val="List Table 4 - Accent 6"/>
    <w:basedOn w:val="9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91">
    <w:name w:val="List Table 5 Dark"/>
    <w:basedOn w:val="9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basedOn w:val="9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basedOn w:val="9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basedOn w:val="9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basedOn w:val="9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basedOn w:val="9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basedOn w:val="9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basedOn w:val="9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basedOn w:val="9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00">
    <w:name w:val="List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01">
    <w:name w:val="List Table 6 Colorful - Accent 3"/>
    <w:basedOn w:val="9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2">
    <w:name w:val="List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3">
    <w:name w:val="List Table 6 Colorful - Accent 5"/>
    <w:basedOn w:val="9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04">
    <w:name w:val="List Table 6 Colorful - Accent 6"/>
    <w:basedOn w:val="9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5">
    <w:name w:val="List Table 7 Colorful"/>
    <w:basedOn w:val="9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basedOn w:val="9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07">
    <w:name w:val="List Table 7 Colorful - Accent 2"/>
    <w:basedOn w:val="9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8">
    <w:name w:val="List Table 7 Colorful - Accent 3"/>
    <w:basedOn w:val="9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9">
    <w:name w:val="List Table 7 Colorful - Accent 4"/>
    <w:basedOn w:val="9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10">
    <w:name w:val="List Table 7 Colorful - Accent 5"/>
    <w:basedOn w:val="9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11">
    <w:name w:val="List Table 7 Colorful - Accent 6"/>
    <w:basedOn w:val="9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2">
    <w:name w:val="Lined - Accent"/>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4">
    <w:name w:val="Lined - Accent 2"/>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5">
    <w:name w:val="Lined - Accent 3"/>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6">
    <w:name w:val="Lined - Accent 4"/>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7">
    <w:name w:val="Lined - Accent 5"/>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8">
    <w:name w:val="Lined - Accent 6"/>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9">
    <w:name w:val="Bordered &amp; Lined - Accent"/>
    <w:basedOn w:val="9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basedOn w:val="9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21">
    <w:name w:val="Bordered &amp; Lined - Accent 2"/>
    <w:basedOn w:val="9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2">
    <w:name w:val="Bordered &amp; Lined - Accent 3"/>
    <w:basedOn w:val="9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3">
    <w:name w:val="Bordered &amp; Lined - Accent 4"/>
    <w:basedOn w:val="9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4">
    <w:name w:val="Bordered &amp; Lined - Accent 5"/>
    <w:basedOn w:val="9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5">
    <w:name w:val="Bordered &amp; Lined - Accent 6"/>
    <w:basedOn w:val="9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6">
    <w:name w:val="Bordered"/>
    <w:basedOn w:val="9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3">
    <w:name w:val="footnote text"/>
    <w:basedOn w:val="950"/>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basedOn w:val="953"/>
    <w:uiPriority w:val="99"/>
    <w:unhideWhenUsed/>
    <w:rPr>
      <w:vertAlign w:val="superscript"/>
    </w:rPr>
  </w:style>
  <w:style w:type="paragraph" w:styleId="936">
    <w:name w:val="endnote text"/>
    <w:basedOn w:val="950"/>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basedOn w:val="953"/>
    <w:uiPriority w:val="99"/>
    <w:semiHidden/>
    <w:unhideWhenUsed/>
    <w:rPr>
      <w:vertAlign w:val="superscript"/>
    </w:rPr>
  </w:style>
  <w:style w:type="paragraph" w:styleId="939">
    <w:name w:val="toc 1"/>
    <w:basedOn w:val="950"/>
    <w:next w:val="950"/>
    <w:uiPriority w:val="39"/>
    <w:unhideWhenUsed/>
    <w:pPr>
      <w:ind w:left="0" w:right="0" w:firstLine="0"/>
      <w:spacing w:after="57"/>
    </w:pPr>
  </w:style>
  <w:style w:type="paragraph" w:styleId="940">
    <w:name w:val="toc 2"/>
    <w:basedOn w:val="950"/>
    <w:next w:val="950"/>
    <w:uiPriority w:val="39"/>
    <w:unhideWhenUsed/>
    <w:pPr>
      <w:ind w:left="283" w:right="0" w:firstLine="0"/>
      <w:spacing w:after="57"/>
    </w:pPr>
  </w:style>
  <w:style w:type="paragraph" w:styleId="941">
    <w:name w:val="toc 3"/>
    <w:basedOn w:val="950"/>
    <w:next w:val="950"/>
    <w:uiPriority w:val="39"/>
    <w:unhideWhenUsed/>
    <w:pPr>
      <w:ind w:left="567" w:right="0" w:firstLine="0"/>
      <w:spacing w:after="57"/>
    </w:pPr>
  </w:style>
  <w:style w:type="paragraph" w:styleId="942">
    <w:name w:val="toc 4"/>
    <w:basedOn w:val="950"/>
    <w:next w:val="950"/>
    <w:uiPriority w:val="39"/>
    <w:unhideWhenUsed/>
    <w:pPr>
      <w:ind w:left="850" w:right="0" w:firstLine="0"/>
      <w:spacing w:after="57"/>
    </w:pPr>
  </w:style>
  <w:style w:type="paragraph" w:styleId="943">
    <w:name w:val="toc 5"/>
    <w:basedOn w:val="950"/>
    <w:next w:val="950"/>
    <w:uiPriority w:val="39"/>
    <w:unhideWhenUsed/>
    <w:pPr>
      <w:ind w:left="1134" w:right="0" w:firstLine="0"/>
      <w:spacing w:after="57"/>
    </w:pPr>
  </w:style>
  <w:style w:type="paragraph" w:styleId="944">
    <w:name w:val="toc 6"/>
    <w:basedOn w:val="950"/>
    <w:next w:val="950"/>
    <w:uiPriority w:val="39"/>
    <w:unhideWhenUsed/>
    <w:pPr>
      <w:ind w:left="1417" w:right="0" w:firstLine="0"/>
      <w:spacing w:after="57"/>
    </w:pPr>
  </w:style>
  <w:style w:type="paragraph" w:styleId="945">
    <w:name w:val="toc 7"/>
    <w:basedOn w:val="950"/>
    <w:next w:val="950"/>
    <w:uiPriority w:val="39"/>
    <w:unhideWhenUsed/>
    <w:pPr>
      <w:ind w:left="1701" w:right="0" w:firstLine="0"/>
      <w:spacing w:after="57"/>
    </w:pPr>
  </w:style>
  <w:style w:type="paragraph" w:styleId="946">
    <w:name w:val="toc 8"/>
    <w:basedOn w:val="950"/>
    <w:next w:val="950"/>
    <w:uiPriority w:val="39"/>
    <w:unhideWhenUsed/>
    <w:pPr>
      <w:ind w:left="1984" w:right="0" w:firstLine="0"/>
      <w:spacing w:after="57"/>
    </w:pPr>
  </w:style>
  <w:style w:type="paragraph" w:styleId="947">
    <w:name w:val="toc 9"/>
    <w:basedOn w:val="950"/>
    <w:next w:val="950"/>
    <w:uiPriority w:val="39"/>
    <w:unhideWhenUsed/>
    <w:pPr>
      <w:ind w:left="2268" w:right="0" w:firstLine="0"/>
      <w:spacing w:after="57"/>
    </w:pPr>
  </w:style>
  <w:style w:type="paragraph" w:styleId="948">
    <w:name w:val="TOC Heading"/>
    <w:uiPriority w:val="39"/>
    <w:unhideWhenUsed/>
  </w:style>
  <w:style w:type="paragraph" w:styleId="949">
    <w:name w:val="table of figures"/>
    <w:basedOn w:val="950"/>
    <w:next w:val="950"/>
    <w:uiPriority w:val="99"/>
    <w:unhideWhenUsed/>
    <w:pPr>
      <w:spacing w:after="0" w:afterAutospacing="0"/>
    </w:pPr>
  </w:style>
  <w:style w:type="paragraph" w:styleId="95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51">
    <w:name w:val="Heading 1"/>
    <w:basedOn w:val="950"/>
    <w:next w:val="950"/>
    <w:uiPriority w:val="0"/>
    <w:qFormat/>
    <w:pPr>
      <w:ind w:left="432" w:firstLine="18"/>
      <w:spacing w:before="340" w:after="330" w:line="578" w:lineRule="auto"/>
      <w:outlineLvl w:val="0"/>
    </w:pPr>
  </w:style>
  <w:style w:type="paragraph" w:styleId="952">
    <w:name w:val="Heading 2"/>
    <w:basedOn w:val="950"/>
    <w:next w:val="950"/>
    <w:uiPriority w:val="0"/>
    <w:qFormat/>
    <w:pPr>
      <w:keepLines/>
      <w:keepNext/>
      <w:spacing w:before="260" w:after="260" w:line="416" w:lineRule="auto"/>
      <w:outlineLvl w:val="1"/>
    </w:pPr>
    <w:rPr>
      <w:rFonts w:ascii="Cambria" w:hAnsi="Cambria"/>
      <w:b/>
      <w:bCs/>
      <w:sz w:val="32"/>
      <w:szCs w:val="32"/>
    </w:rPr>
  </w:style>
  <w:style w:type="character" w:styleId="953" w:default="1">
    <w:name w:val="Default Paragraph Font"/>
    <w:uiPriority w:val="1"/>
    <w:semiHidden/>
    <w:unhideWhenUsed/>
    <w:qFormat/>
  </w:style>
  <w:style w:type="table" w:styleId="954" w:default="1">
    <w:name w:val="Normal Table"/>
    <w:uiPriority w:val="99"/>
    <w:semiHidden/>
    <w:unhideWhenUsed/>
    <w:qFormat/>
    <w:tblPr>
      <w:tblCellMar>
        <w:left w:w="108" w:type="dxa"/>
        <w:top w:w="0" w:type="dxa"/>
        <w:right w:w="108" w:type="dxa"/>
        <w:bottom w:w="0" w:type="dxa"/>
      </w:tblCellMar>
    </w:tblPr>
  </w:style>
  <w:style w:type="paragraph" w:styleId="955">
    <w:name w:val="Normal Indent"/>
    <w:basedOn w:val="950"/>
    <w:uiPriority w:val="0"/>
    <w:qFormat/>
    <w:pPr>
      <w:ind w:firstLine="420"/>
    </w:pPr>
    <w:rPr>
      <w:rFonts w:eastAsia="楷体_GB2312"/>
    </w:rPr>
  </w:style>
  <w:style w:type="paragraph" w:styleId="956">
    <w:name w:val="annotation text"/>
    <w:basedOn w:val="950"/>
    <w:link w:val="994"/>
    <w:uiPriority w:val="99"/>
    <w:unhideWhenUsed/>
    <w:qFormat/>
    <w:pPr>
      <w:jc w:val="left"/>
    </w:pPr>
  </w:style>
  <w:style w:type="paragraph" w:styleId="957">
    <w:name w:val="Body Text"/>
    <w:basedOn w:val="950"/>
    <w:next w:val="950"/>
    <w:uiPriority w:val="0"/>
    <w:qFormat/>
    <w:pPr>
      <w:spacing w:after="120"/>
    </w:pPr>
  </w:style>
  <w:style w:type="paragraph" w:styleId="958">
    <w:name w:val="Body Text Indent"/>
    <w:basedOn w:val="950"/>
    <w:next w:val="950"/>
    <w:uiPriority w:val="0"/>
    <w:qFormat/>
    <w:pPr>
      <w:ind w:left="420" w:firstLine="1188"/>
      <w:spacing w:line="360" w:lineRule="exact"/>
    </w:pPr>
  </w:style>
  <w:style w:type="paragraph" w:styleId="959">
    <w:name w:val="Block Text"/>
    <w:basedOn w:val="951"/>
    <w:next w:val="950"/>
    <w:uiPriority w:val="0"/>
    <w:qFormat/>
    <w:pPr>
      <w:ind w:left="420" w:right="33" w:firstLine="2560"/>
      <w:spacing w:before="0" w:after="0" w:line="240" w:lineRule="auto"/>
    </w:pPr>
  </w:style>
  <w:style w:type="paragraph" w:styleId="960">
    <w:name w:val="Date"/>
    <w:basedOn w:val="951"/>
    <w:next w:val="950"/>
    <w:link w:val="970"/>
    <w:uiPriority w:val="99"/>
    <w:semiHidden/>
    <w:unhideWhenUsed/>
    <w:qFormat/>
    <w:pPr>
      <w:ind w:left="100"/>
    </w:pPr>
  </w:style>
  <w:style w:type="paragraph" w:styleId="961">
    <w:name w:val="Balloon Text"/>
    <w:basedOn w:val="950"/>
    <w:link w:val="971"/>
    <w:uiPriority w:val="99"/>
    <w:semiHidden/>
    <w:unhideWhenUsed/>
    <w:qFormat/>
    <w:rPr>
      <w:sz w:val="18"/>
      <w:szCs w:val="18"/>
    </w:rPr>
  </w:style>
  <w:style w:type="paragraph" w:styleId="962">
    <w:name w:val="Footer"/>
    <w:basedOn w:val="951"/>
    <w:next w:val="963"/>
    <w:link w:val="969"/>
    <w:uiPriority w:val="99"/>
    <w:unhideWhenUsed/>
    <w:qFormat/>
    <w:pPr>
      <w:jc w:val="left"/>
      <w:tabs>
        <w:tab w:val="center" w:pos="4153" w:leader="none"/>
        <w:tab w:val="right" w:pos="8306" w:leader="none"/>
      </w:tabs>
    </w:pPr>
    <w:rPr>
      <w:sz w:val="18"/>
      <w:szCs w:val="18"/>
    </w:rPr>
  </w:style>
  <w:style w:type="paragraph" w:styleId="963" w:customStyle="1">
    <w:name w:val="Char Char Char Char Char Char Char Char Char Char Char Char Char"/>
    <w:basedOn w:val="951"/>
    <w:next w:val="950"/>
    <w:uiPriority w:val="0"/>
    <w:qFormat/>
    <w:pPr>
      <w:ind w:left="0" w:firstLine="3584"/>
      <w:spacing w:before="0" w:after="160" w:line="240" w:lineRule="exact"/>
    </w:pPr>
  </w:style>
  <w:style w:type="paragraph" w:styleId="964">
    <w:name w:val="Header"/>
    <w:basedOn w:val="950"/>
    <w:link w:val="968"/>
    <w:uiPriority w:val="99"/>
    <w:unhideWhenUsed/>
    <w:qFormat/>
    <w:pPr>
      <w:jc w:val="center"/>
      <w:tabs>
        <w:tab w:val="center" w:pos="4153" w:leader="none"/>
        <w:tab w:val="right" w:pos="8306" w:leader="none"/>
      </w:tabs>
      <w:pBdr>
        <w:bottom w:val="single" w:color="auto" w:sz="6" w:space="1"/>
      </w:pBdr>
    </w:pPr>
    <w:rPr>
      <w:sz w:val="18"/>
      <w:szCs w:val="18"/>
    </w:rPr>
  </w:style>
  <w:style w:type="table" w:styleId="965">
    <w:name w:val="Table Grid"/>
    <w:basedOn w:val="95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6">
    <w:name w:val="Hyperlink"/>
    <w:basedOn w:val="953"/>
    <w:uiPriority w:val="99"/>
    <w:semiHidden/>
    <w:unhideWhenUsed/>
    <w:rPr>
      <w:color w:val="0000ff"/>
      <w:u w:val="single"/>
    </w:rPr>
  </w:style>
  <w:style w:type="character" w:styleId="967">
    <w:name w:val="annotation reference"/>
    <w:basedOn w:val="953"/>
    <w:uiPriority w:val="99"/>
    <w:semiHidden/>
    <w:unhideWhenUsed/>
    <w:qFormat/>
    <w:rPr>
      <w:sz w:val="21"/>
      <w:szCs w:val="21"/>
    </w:rPr>
  </w:style>
  <w:style w:type="character" w:styleId="968" w:customStyle="1">
    <w:name w:val="页眉 字符"/>
    <w:basedOn w:val="953"/>
    <w:link w:val="964"/>
    <w:uiPriority w:val="99"/>
    <w:qFormat/>
    <w:rPr>
      <w:sz w:val="18"/>
      <w:szCs w:val="18"/>
    </w:rPr>
  </w:style>
  <w:style w:type="character" w:styleId="969" w:customStyle="1">
    <w:name w:val="页脚 字符"/>
    <w:basedOn w:val="953"/>
    <w:link w:val="962"/>
    <w:uiPriority w:val="99"/>
    <w:qFormat/>
    <w:rPr>
      <w:sz w:val="18"/>
      <w:szCs w:val="18"/>
    </w:rPr>
  </w:style>
  <w:style w:type="character" w:styleId="970" w:customStyle="1">
    <w:name w:val="日期 字符"/>
    <w:basedOn w:val="953"/>
    <w:link w:val="960"/>
    <w:uiPriority w:val="99"/>
    <w:semiHidden/>
    <w:qFormat/>
  </w:style>
  <w:style w:type="character" w:styleId="971" w:customStyle="1">
    <w:name w:val="批注框文本 字符"/>
    <w:basedOn w:val="953"/>
    <w:link w:val="961"/>
    <w:uiPriority w:val="99"/>
    <w:semiHidden/>
    <w:qFormat/>
    <w:rPr>
      <w:rFonts w:asciiTheme="minorHAnsi" w:hAnsiTheme="minorHAnsi" w:eastAsiaTheme="minorEastAsia" w:cstheme="minorBidi"/>
      <w:sz w:val="18"/>
      <w:szCs w:val="18"/>
    </w:rPr>
  </w:style>
  <w:style w:type="paragraph" w:styleId="972" w:customStyle="1">
    <w:name w:val="纯文本1"/>
    <w:basedOn w:val="950"/>
    <w:uiPriority w:val="0"/>
    <w:qFormat/>
    <w:rPr>
      <w:rFonts w:ascii="宋体" w:hAnsi="Courier New" w:eastAsia="楷体_GB2312"/>
      <w:sz w:val="26"/>
    </w:rPr>
  </w:style>
  <w:style w:type="paragraph" w:styleId="973" w:customStyle="1">
    <w:name w:val="Andy_正文"/>
    <w:basedOn w:val="950"/>
    <w:uiPriority w:val="0"/>
    <w:qFormat/>
    <w:pPr>
      <w:ind w:firstLine="480"/>
      <w:spacing w:line="360" w:lineRule="auto"/>
    </w:pPr>
    <w:rPr>
      <w:rFonts w:ascii="Calibri" w:hAnsi="Calibri"/>
      <w:szCs w:val="24"/>
    </w:rPr>
  </w:style>
  <w:style w:type="paragraph" w:styleId="974" w:customStyle="1">
    <w:name w:val="Table Paragraph"/>
    <w:basedOn w:val="950"/>
    <w:uiPriority w:val="1"/>
    <w:qFormat/>
    <w:pPr>
      <w:ind w:left="107"/>
      <w:jc w:val="left"/>
    </w:pPr>
    <w:rPr>
      <w:rFonts w:ascii="宋体" w:hAnsi="Times New Roman" w:cs="宋体"/>
      <w:sz w:val="24"/>
      <w:szCs w:val="24"/>
    </w:rPr>
  </w:style>
  <w:style w:type="paragraph" w:styleId="975" w:customStyle="1">
    <w:name w:val="纯文本31"/>
    <w:basedOn w:val="950"/>
    <w:uiPriority w:val="0"/>
    <w:qFormat/>
    <w:rPr>
      <w:rFonts w:ascii="宋体" w:hAnsi="Courier New" w:eastAsia="楷体_GB2312"/>
      <w:sz w:val="26"/>
    </w:rPr>
  </w:style>
  <w:style w:type="paragraph" w:styleId="976" w:customStyle="1">
    <w:name w:val="纯文本9"/>
    <w:basedOn w:val="950"/>
    <w:uiPriority w:val="0"/>
    <w:qFormat/>
    <w:rPr>
      <w:rFonts w:ascii="宋体" w:hAnsi="Courier New" w:eastAsia="楷体_GB2312"/>
      <w:sz w:val="26"/>
    </w:rPr>
  </w:style>
  <w:style w:type="paragraph" w:styleId="977" w:customStyle="1">
    <w:name w:val="纯文本3"/>
    <w:basedOn w:val="950"/>
    <w:uiPriority w:val="0"/>
    <w:qFormat/>
    <w:rPr>
      <w:rFonts w:ascii="宋体" w:hAnsi="Courier New" w:eastAsia="楷体_GB2312"/>
      <w:sz w:val="26"/>
    </w:rPr>
  </w:style>
  <w:style w:type="paragraph" w:styleId="978" w:customStyle="1">
    <w:name w:val="纯文本10"/>
    <w:basedOn w:val="950"/>
    <w:uiPriority w:val="0"/>
    <w:qFormat/>
    <w:rPr>
      <w:rFonts w:ascii="宋体" w:hAnsi="Courier New" w:eastAsia="楷体_GB2312"/>
      <w:sz w:val="26"/>
    </w:rPr>
  </w:style>
  <w:style w:type="character" w:styleId="979" w:customStyle="1">
    <w:name w:val="contractReviewCommentRevision_b1a2581b94874e72bee9a90bbaa068f8"/>
    <w:basedOn w:val="953"/>
    <w:uiPriority w:val="0"/>
    <w:qFormat/>
  </w:style>
  <w:style w:type="character" w:styleId="980" w:customStyle="1">
    <w:name w:val="contractReviewCommentRevision_e7161ad19e96467188fe5a7744708dab"/>
    <w:basedOn w:val="953"/>
    <w:uiPriority w:val="0"/>
    <w:qFormat/>
  </w:style>
  <w:style w:type="character" w:styleId="981" w:customStyle="1">
    <w:name w:val="contractReviewCommentRevision_2dbca598cd59455ab0b5e829d48061e8"/>
    <w:basedOn w:val="953"/>
    <w:uiPriority w:val="0"/>
    <w:qFormat/>
  </w:style>
  <w:style w:type="character" w:styleId="982" w:customStyle="1">
    <w:name w:val="contractReviewCommentRevision_65c75f3864724d9da8f0ce46de2c4eb1"/>
    <w:basedOn w:val="953"/>
    <w:uiPriority w:val="0"/>
    <w:qFormat/>
  </w:style>
  <w:style w:type="character" w:styleId="983" w:customStyle="1">
    <w:name w:val="contractReviewCommentRevision_48dfa8c06d0a47e6a93969073d0d7d1d"/>
    <w:basedOn w:val="953"/>
    <w:uiPriority w:val="0"/>
    <w:qFormat/>
  </w:style>
  <w:style w:type="character" w:styleId="984" w:customStyle="1">
    <w:name w:val="contractReviewCommentRevision_81b4f53647d14f1b829b3429b13011bf"/>
    <w:basedOn w:val="953"/>
    <w:uiPriority w:val="0"/>
    <w:qFormat/>
  </w:style>
  <w:style w:type="character" w:styleId="985" w:customStyle="1">
    <w:name w:val="contractReviewCommentRevision_86cd9e2394584096a6d57362f6f2ef9e"/>
    <w:basedOn w:val="953"/>
    <w:uiPriority w:val="0"/>
    <w:qFormat/>
  </w:style>
  <w:style w:type="character" w:styleId="986" w:customStyle="1">
    <w:name w:val="contractReviewCommentRevision_f196f19f148444b8ad2eecdf803c5920"/>
    <w:basedOn w:val="953"/>
    <w:uiPriority w:val="0"/>
    <w:qFormat/>
  </w:style>
  <w:style w:type="character" w:styleId="987" w:customStyle="1">
    <w:name w:val="contractReviewCommentRevision_033d5860f77445498e70b24dc34c640b"/>
    <w:basedOn w:val="953"/>
    <w:uiPriority w:val="0"/>
    <w:qFormat/>
  </w:style>
  <w:style w:type="character" w:styleId="988" w:customStyle="1">
    <w:name w:val="contractReviewCommentRevision_777cee539c2a46d8a2ad0fcc27ecc3b7"/>
    <w:basedOn w:val="953"/>
    <w:uiPriority w:val="0"/>
    <w:qFormat/>
  </w:style>
  <w:style w:type="character" w:styleId="989" w:customStyle="1">
    <w:name w:val="contractReviewCommentRevision_2c92b6199af84d3eb456bfbcad010148"/>
    <w:basedOn w:val="953"/>
    <w:uiPriority w:val="0"/>
    <w:qFormat/>
  </w:style>
  <w:style w:type="character" w:styleId="990" w:customStyle="1">
    <w:name w:val="contractReviewCommentRevision_9aef347dc6bd4ba8ac8556e96d3a295a"/>
    <w:basedOn w:val="953"/>
    <w:uiPriority w:val="0"/>
    <w:qFormat/>
  </w:style>
  <w:style w:type="character" w:styleId="991" w:customStyle="1">
    <w:name w:val="contractReviewCommentRevision_7cb4c05d623c4c0ba8faacee42df2298"/>
    <w:basedOn w:val="953"/>
    <w:uiPriority w:val="0"/>
    <w:qFormat/>
  </w:style>
  <w:style w:type="character" w:styleId="992" w:customStyle="1">
    <w:name w:val="contractReviewCommentRevision_31398bf3aecb4dad8b7d5c6027521d80"/>
    <w:basedOn w:val="953"/>
    <w:uiPriority w:val="0"/>
    <w:qFormat/>
  </w:style>
  <w:style w:type="character" w:styleId="993" w:customStyle="1">
    <w:name w:val="contractReviewCommentRevision_66f8481bfab646099d4cdb2fdfdc622c"/>
    <w:basedOn w:val="953"/>
    <w:uiPriority w:val="0"/>
    <w:qFormat/>
  </w:style>
  <w:style w:type="character" w:styleId="994" w:customStyle="1">
    <w:name w:val="批注文字 字符"/>
    <w:basedOn w:val="953"/>
    <w:link w:val="956"/>
    <w:uiPriority w:val="99"/>
    <w:qFormat/>
    <w:rPr>
      <w:rFonts w:asciiTheme="minorHAnsi" w:hAnsiTheme="minorHAnsi" w:eastAsiaTheme="minorEastAsia" w:cstheme="minorBidi"/>
      <w:sz w:val="21"/>
      <w:szCs w:val="22"/>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62db69af-ae5c-4be7-a51f-d4d206744fa2</errorID>
      <errorWord>???，</errorWord>
      <group>L1_Punc</group>
      <groupName>标点问题</groupName>
      <ability>L2_Punc</ability>
      <abilityName>标点符号检查</abilityName>
      <candidateList>
        <item>?</item>
      </candidateList>
      <explain/>
      <paraID>37F93887</paraID>
      <start>19</start>
      <end>23</end>
      <status>unmodified</status>
      <modifiedWord/>
      <trackRevisions>false</trackRevisions>
    </reviewItem>
    <reviewItem>
      <errorID>5fc0f1f1-3bc5-4b48-98c1-38c440266e96</errorID>
      <errorWord>上午00:00</errorWord>
      <group>L1_Knowledge</group>
      <groupName>知识性问题</groupName>
      <ability>L2_Time</ability>
      <abilityName>日期时间</abilityName>
      <candidateList/>
      <explain>时间与前缀不匹配，可能的时间前缀有“下午、晚上、凌晨、午夜”。</explain>
      <paraID>37F93887</paraID>
      <start>25</start>
      <end>32</end>
      <status>unmodified</status>
      <modifiedWord/>
      <trackRevisions>false</trackRevisions>
    </reviewItem>
    <reviewItem>
      <errorID>27f89a45-4369-4705-bdd3-9ffb033f988e</errorID>
      <errorWord>“.</errorWord>
      <group>L1_Punc</group>
      <groupName>标点问题</groupName>
      <ability>L2_Punc</ability>
      <abilityName>标点符号检查</abilityName>
      <candidateList>
        <item>“</item>
      </candidateList>
      <explain/>
      <paraID>5283942E</paraID>
      <start>48</start>
      <end>50</end>
      <status>unmodified</status>
      <modifiedWord/>
      <trackRevisions>false</trackRevisions>
    </reviewItem>
    <reviewItem>
      <errorID>c413b954-597c-4304-9b32-dafdcbdb670b</errorID>
      <errorWord>充分考虑到</errorWord>
      <group>L1_Word</group>
      <groupName>字词问题</groupName>
      <ability>L2_Typo</ability>
      <abilityName>字词错误</abilityName>
      <candidateList>
        <item>充分考虑</item>
      </candidateList>
      <explain/>
      <paraID>7A24662B</paraID>
      <start>105</start>
      <end>110</end>
      <status>unmodified</status>
      <modifiedWord/>
      <trackRevisions>false</trackRevisions>
    </reviewItem>
    <reviewItem>
      <errorID>41deb3f7-806e-4a4b-aec9-f9db25727ea4</errorID>
      <errorWord>亦是</errorWord>
      <group>L1_Word</group>
      <groupName>字词问题</groupName>
      <ability>L2_Typo</ability>
      <abilityName>字词错误</abilityName>
      <candidateList>
        <item>亦</item>
      </candidateList>
      <explain/>
      <paraID>4C8D8A28</paraID>
      <start>36</start>
      <end>38</end>
      <status>unmodified</status>
      <modifiedWord/>
      <trackRevisions>false</trackRevisions>
    </reviewItem>
    <reviewItem>
      <errorID>60cfaefa-eb91-49a7-bd05-a7a1c77ecb9f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79CE45EF</paraID>
      <start>0</start>
      <end>2</end>
      <status>unmodified</status>
      <modifiedWord/>
      <trackRevisions>false</trackRevisions>
    </reviewItem>
    <reviewItem>
      <errorID>e8264d92-98c1-4ca5-a1f7-25bda5282247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795DDAAE</paraID>
      <start>0</start>
      <end>2</end>
      <status>unmodified</status>
      <modifiedWord/>
      <trackRevisions>false</trackRevisions>
    </reviewItem>
    <reviewItem>
      <errorID>88afffe3-cbfd-48cf-b659-db5cabf7bfa5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209B44F7</paraID>
      <start>0</start>
      <end>2</end>
      <status>unmodified</status>
      <modifiedWord/>
      <trackRevisions>false</trackRevisions>
    </reviewItem>
    <reviewItem>
      <errorID>72a4ba44-c23c-4529-a5e4-cc21170b6c39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7FB18607</paraID>
      <start>0</start>
      <end>2</end>
      <status>unmodified</status>
      <modifiedWord/>
      <trackRevisions>false</trackRevisions>
    </reviewItem>
    <reviewItem>
      <errorID>72a2975c-8f31-41b2-82a6-8c0bc8e3e7a1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586FB3A0</paraID>
      <start>0</start>
      <end>2</end>
      <status>unmodified</status>
      <modifiedWord/>
      <trackRevisions>false</trackRevisions>
    </reviewItem>
    <reviewItem>
      <errorID>7b3718e6-4703-4bf8-ac17-d9e6a4fc948f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504AEF58</paraID>
      <start>0</start>
      <end>2</end>
      <status>unmodified</status>
      <modifiedWord/>
      <trackRevisions>false</trackRevisions>
    </reviewItem>
    <reviewItem>
      <errorID>4b86ded1-ad0c-4a4e-9634-0987c773b449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65CCE439</paraID>
      <start>0</start>
      <end>2</end>
      <status>unmodified</status>
      <modifiedWord/>
      <trackRevisions>false</trackRevisions>
    </reviewItem>
    <reviewItem>
      <errorID>161af127-5808-441f-884c-5936f17c8f16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5C5612</paraID>
      <start>0</start>
      <end>2</end>
      <status>unmodified</status>
      <modifiedWord/>
      <trackRevisions>false</trackRevisions>
    </reviewItem>
    <reviewItem>
      <errorID>14aa8fed-f7d6-4678-8756-2e02e62ad87a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715EB193</paraID>
      <start>0</start>
      <end>2</end>
      <status>unmodified</status>
      <modifiedWord/>
      <trackRevisions>false</trackRevisions>
    </reviewItem>
    <reviewItem>
      <errorID>4a983adf-75cb-4016-b819-e631a2a44b35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77E3ECA6</paraID>
      <start>0</start>
      <end>2</end>
      <status>unmodified</status>
      <modifiedWord/>
      <trackRevisions>false</trackRevisions>
    </reviewItem>
    <reviewItem>
      <errorID>760931ff-dc9e-4a23-b583-b9f2bc0d14f3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7DFA81E7</paraID>
      <start>0</start>
      <end>2</end>
      <status>unmodified</status>
      <modifiedWord/>
      <trackRevisions>false</trackRevisions>
    </reviewItem>
    <reviewItem>
      <errorID>470b3d29-d1f7-4889-ad41-0109c6eec6b1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287E91D6</paraID>
      <start>0</start>
      <end>2</end>
      <status>unmodified</status>
      <modifiedWord/>
      <trackRevisions>false</trackRevisions>
    </reviewItem>
    <reviewItem>
      <errorID>c6feeeab-b538-40d5-bcee-940c67adcb52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1CC3104F</paraID>
      <start>0</start>
      <end>2</end>
      <status>unmodified</status>
      <modifiedWord/>
      <trackRevisions>false</trackRevisions>
    </reviewItem>
    <reviewItem>
      <errorID>980e642b-8362-4c77-8f2e-1ae471c5f935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1F8840FD</paraID>
      <start>0</start>
      <end>2</end>
      <status>unmodified</status>
      <modifiedWord/>
      <trackRevisions>false</trackRevisions>
    </reviewItem>
    <reviewItem>
      <errorID>45f9ca72-8b69-4835-9489-dbc1b4f9548e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4931E255</paraID>
      <start>0</start>
      <end>2</end>
      <status>unmodified</status>
      <modifiedWord/>
      <trackRevisions>false</trackRevisions>
    </reviewItem>
    <reviewItem>
      <errorID>9c2580d1-d988-4bfa-8919-ca101114ad1c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19C4BF1B</paraID>
      <start>0</start>
      <end>2</end>
      <status>unmodified</status>
      <modifiedWord/>
      <trackRevisions>false</trackRevisions>
    </reviewItem>
    <reviewItem>
      <errorID>b822f05f-6d02-4554-aced-b9dd61fab2bf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6DD29059</paraID>
      <start>0</start>
      <end>2</end>
      <status>unmodified</status>
      <modifiedWord/>
      <trackRevisions>false</trackRevisions>
    </reviewItem>
    <reviewItem>
      <errorID>b4f0ae22-c5f3-43a4-b6b8-87cfed72dfcb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41F89620</paraID>
      <start>0</start>
      <end>2</end>
      <status>unmodified</status>
      <modifiedWord/>
      <trackRevisions>false</trackRevisions>
    </reviewItem>
    <reviewItem>
      <errorID>91464239-f547-47b9-9faa-68ebe9423cc6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4BFCDD62</paraID>
      <start>0</start>
      <end>2</end>
      <status>unmodified</status>
      <modifiedWord/>
      <trackRevisions>false</trackRevisions>
    </reviewItem>
    <reviewItem>
      <errorID>b501bd49-72eb-4d2b-a0a1-bbd982443c33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3EC5E805</paraID>
      <start>0</start>
      <end>2</end>
      <status>unmodified</status>
      <modifiedWord/>
      <trackRevisions>false</trackRevisions>
    </reviewItem>
    <reviewItem>
      <errorID>6014ccc1-6c68-4913-ade9-503c54fb8b04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4962E57A</paraID>
      <start>0</start>
      <end>2</end>
      <status>unmodified</status>
      <modifiedWord/>
      <trackRevisions>false</trackRevisions>
    </reviewItem>
    <reviewItem>
      <errorID>6de637d6-1bf0-475a-89ec-ee3f43ff5fbe</errorID>
      <errorWord>,</errorWord>
      <group>L1_Format</group>
      <groupName>格式问题</groupName>
      <ability>L2_HalfPunc</ability>
      <abilityName>全半角检查</abilityName>
      <candidateList>
        <item>，</item>
      </candidateList>
      <explain>文本全半角错误。</explain>
      <paraID>720A551B</paraID>
      <start>40</start>
      <end>41</end>
      <status>unmodified</status>
      <modifiedWord/>
      <trackRevisions>false</trackRevisions>
    </reviewItem>
    <reviewItem>
      <errorID>6ca2a8d2-fda7-4fd0-8533-19034aeec853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17D0A0AA</paraID>
      <start>0</start>
      <end>2</end>
      <status>unmodified</status>
      <modifiedWord/>
      <trackRevisions>false</trackRevisions>
    </reviewItem>
    <reviewItem>
      <errorID>8de5854d-5e8c-4786-8212-d5cf9ec01e92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2C09D5AE</paraID>
      <start>0</start>
      <end>2</end>
      <status>unmodified</status>
      <modifiedWord/>
      <trackRevisions>false</trackRevisions>
    </reviewItem>
    <reviewItem>
      <errorID>bc9b980d-4e06-4a28-b86e-256382a42924</errorID>
      <errorWord>“.</errorWord>
      <group>L1_Punc</group>
      <groupName>标点问题</groupName>
      <ability>L2_Punc</ability>
      <abilityName>标点符号检查</abilityName>
      <candidateList>
        <item>“</item>
      </candidateList>
      <explain/>
      <paraID>55B2B68B</paraID>
      <start>48</start>
      <end>50</end>
      <status>unmodified</status>
      <modifiedWord/>
      <trackRevisions>false</trackRevisions>
    </reviewItem>
    <reviewItem>
      <errorID>666a5144-c80d-46b1-bdce-808555644050</errorID>
      <errorWord>（</errorWord>
      <group>L1_Punc</group>
      <groupName>标点问题</groupName>
      <ability>L2_Punc</ability>
      <abilityName>标点符号检查</abilityName>
      <candidateList/>
      <explain/>
      <paraID>55B2B68B</paraID>
      <start>82</start>
      <end>83</end>
      <status>unmodified</status>
      <modifiedWord/>
      <trackRevisions>false</trackRevisions>
    </reviewItem>
    <reviewItem>
      <errorID>8cfcccb6-9b9b-49e0-9820-38252e59017b</errorID>
      <errorWord>。</errorWord>
      <group>L1_Format</group>
      <groupName>格式问题</groupName>
      <ability>L2_HalfPunc</ability>
      <abilityName>全半角检查</abilityName>
      <candidateList>
        <item>.</item>
      </candidateList>
      <explain>文本全半角错误。</explain>
      <paraID>7CC9EF07</paraID>
      <start>68</start>
      <end>69</end>
      <status>unmodified</status>
      <modifiedWord/>
      <trackRevisions>false</trackRevisions>
    </reviewItem>
    <reviewItem>
      <errorID>b828fcbd-3f1d-4b2c-bddb-055f82d70e1e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65257E7A</paraID>
      <start>0</start>
      <end>2</end>
      <status>unmodified</status>
      <modifiedWord/>
      <trackRevisions>false</trackRevisions>
    </reviewItem>
    <reviewItem>
      <errorID>9512b796-b567-48b9-b2f7-f678239cc3f6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6A720574</paraID>
      <start>0</start>
      <end>2</end>
      <status>unmodified</status>
      <modifiedWord/>
      <trackRevisions>false</trackRevisions>
    </reviewItem>
    <reviewItem>
      <errorID>7cc48638-5f5e-43d2-8e1d-3567eaafd5c2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33482C00</paraID>
      <start>0</start>
      <end>2</end>
      <status>unmodified</status>
      <modifiedWord/>
      <trackRevisions>false</trackRevisions>
    </reviewItem>
    <reviewItem>
      <errorID>e6b3469d-0b13-43a6-b6c0-5f760dd36d0c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72CCD550</paraID>
      <start>0</start>
      <end>2</end>
      <status>unmodified</status>
      <modifiedWord/>
      <trackRevisions>false</trackRevisions>
    </reviewItem>
    <reviewItem>
      <errorID>661c1e77-3773-4e0b-873a-bb7b0e79b967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37204BAF</paraID>
      <start>0</start>
      <end>2</end>
      <status>unmodified</status>
      <modifiedWord/>
      <trackRevisions>false</trackRevisions>
    </reviewItem>
    <reviewItem>
      <errorID>2bb7ab08-efe4-472c-b1d3-52e612b7899c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585F0F40</paraID>
      <start>0</start>
      <end>2</end>
      <status>unmodified</status>
      <modifiedWord/>
      <trackRevisions>false</trackRevisions>
    </reviewItem>
    <reviewItem>
      <errorID>214030c3-d1b4-439e-bc83-8f010d2d4aa1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51D8EAAF</paraID>
      <start>0</start>
      <end>2</end>
      <status>unmodified</status>
      <modifiedWord/>
      <trackRevisions>false</trackRevisions>
    </reviewItem>
    <reviewItem>
      <errorID>6248f9dd-9d6a-485b-b618-903aefa5a49c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9B00CA6</paraID>
      <start>0</start>
      <end>2</end>
      <status>unmodified</status>
      <modifiedWord/>
      <trackRevisions>false</trackRevisions>
    </reviewItem>
    <reviewItem>
      <errorID>399833b0-1c7b-4c56-a366-94bb5264911a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16CC39E5</paraID>
      <start>0</start>
      <end>2</end>
      <status>unmodified</status>
      <modifiedWord/>
      <trackRevisions>false</trackRevisions>
    </reviewItem>
    <reviewItem>
      <errorID>e50f249a-0af1-48af-b7f6-c50426cfc7c0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33D5CEF3</paraID>
      <start>0</start>
      <end>2</end>
      <status>unmodified</status>
      <modifiedWord/>
      <trackRevisions>false</trackRevisions>
    </reviewItem>
    <reviewItem>
      <errorID>2df5781e-d252-401a-bee4-6a94a3ab87b9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6690C16</paraID>
      <start>0</start>
      <end>2</end>
      <status>unmodified</status>
      <modifiedWord/>
      <trackRevisions>false</trackRevisions>
    </reviewItem>
    <reviewItem>
      <errorID>8e4ef85c-e37a-4f32-acf6-9dd3cd45b2e5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7016D88</paraID>
      <start>0</start>
      <end>2</end>
      <status>unmodified</status>
      <modifiedWord/>
      <trackRevisions>false</trackRevisions>
    </reviewItem>
    <reviewItem>
      <errorID>a0bad869-55ef-4877-ab77-ec97f4064b81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3D3EA5BE</paraID>
      <start>0</start>
      <end>2</end>
      <status>unmodified</status>
      <modifiedWord/>
      <trackRevisions>false</trackRevisions>
    </reviewItem>
    <reviewItem>
      <errorID>77c5dad7-99b0-46fc-986d-a19c90611b45</errorID>
      <errorWord>涉及到</errorWord>
      <group>L1_Word</group>
      <groupName>字词问题</groupName>
      <ability>L2_Typo</ability>
      <abilityName>字词错误</abilityName>
      <candidateList>
        <item>涉及</item>
      </candidateList>
      <explain>〈动〉牵涉到；关联到：案子～好几个人｜这个问题～面很广。</explain>
      <paraID>249EBF8D</paraID>
      <start>12</start>
      <end>15</end>
      <status>unmodified</status>
      <modifiedWord/>
      <trackRevisions>false</trackRevisions>
    </reviewItem>
    <reviewItem>
      <errorID>d01294b1-559d-482b-b38a-866258655171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79275C2F</paraID>
      <start>0</start>
      <end>2</end>
      <status>unmodified</status>
      <modifiedWord/>
      <trackRevisions>false</trackRevisions>
    </reviewItem>
    <reviewItem>
      <errorID>6d7bb4aa-4158-4717-a53d-389ae39dcfe9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50948C08</paraID>
      <start>0</start>
      <end>2</end>
      <status>unmodified</status>
      <modifiedWord/>
      <trackRevisions>false</trackRevisions>
    </reviewItem>
    <reviewItem>
      <errorID>cf52ee15-523f-457b-aee5-0250da161857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4DE1D64C</paraID>
      <start>0</start>
      <end>2</end>
      <status>unmodified</status>
      <modifiedWord/>
      <trackRevisions>false</trackRevisions>
    </reviewItem>
    <reviewItem>
      <errorID>d2369411-5f54-4e67-ae11-84ce5997405f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5BA30FD2</paraID>
      <start>0</start>
      <end>2</end>
      <status>unmodified</status>
      <modifiedWord/>
      <trackRevisions>false</trackRevisions>
    </reviewItem>
    <reviewItem>
      <errorID>db24f86c-7891-4862-8cdd-6c227b2c0417</errorID>
      <errorWord>保持通讯畅通</errorWord>
      <group>L1_Word</group>
      <groupName>字词问题</groupName>
      <ability>L2_Typo</ability>
      <abilityName>字词错误</abilityName>
      <candidateList>
        <item>保持通信畅通</item>
      </candidateList>
      <explain/>
      <paraID>4487A3E8</paraID>
      <start>13</start>
      <end>19</end>
      <status>unmodified</status>
      <modifiedWord/>
      <trackRevisions>false</trackRevisions>
    </reviewItem>
    <reviewItem>
      <errorID>6436b9a3-d029-4928-b6d9-9d1cf1033fc7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22A7CDEE</paraID>
      <start>0</start>
      <end>2</end>
      <status>unmodified</status>
      <modifiedWord/>
      <trackRevisions>false</trackRevisions>
    </reviewItem>
    <reviewItem>
      <errorID>176fbcea-7432-4c9a-8291-c76b2665eb0c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3A11BBF7</paraID>
      <start>0</start>
      <end>2</end>
      <status>unmodified</status>
      <modifiedWord/>
      <trackRevisions>false</trackRevisions>
    </reviewItem>
    <reviewItem>
      <errorID>c3a3bac4-86ce-4a8f-97bf-4f2986c9bc68</errorID>
      <errorWord>:</errorWord>
      <group>L1_Format</group>
      <groupName>格式问题</groupName>
      <ability>L2_HalfPunc</ability>
      <abilityName>全半角检查</abilityName>
      <candidateList>
        <item>：</item>
      </candidateList>
      <explain>文本全半角错误。</explain>
      <paraID>5564C8AC</paraID>
      <start>20</start>
      <end>21</end>
      <status>unmodified</status>
      <modifiedWord/>
      <trackRevisions>false</trackRevisions>
    </reviewItem>
    <reviewItem>
      <errorID>17a688a1-987a-40a8-90a2-0d369316c5b7</errorID>
      <errorWord>法律、法规</errorWord>
      <group>L1_Word</group>
      <groupName>字词问题</groupName>
      <ability>L2_Typo</ability>
      <abilityName>字词错误</abilityName>
      <candidateList>
        <item>法律法规</item>
      </candidateList>
      <explain/>
      <paraID> 8849A7A</paraID>
      <start>6</start>
      <end>11</end>
      <status>unmodified</status>
      <modifiedWord/>
      <trackRevisions>false</trackRevisions>
    </reviewItem>
    <reviewItem>
      <errorID>b751b6ad-b77d-47f1-a230-cfaa73eb0a66</errorID>
      <errorWord>法律、法规</errorWord>
      <group>L1_Word</group>
      <groupName>字词问题</groupName>
      <ability>L2_Typo</ability>
      <abilityName>字词错误</abilityName>
      <candidateList>
        <item>法律法规</item>
      </candidateList>
      <explain/>
      <paraID>6226E361</paraID>
      <start>3</start>
      <end>8</end>
      <status>unmodified</status>
      <modifiedWord/>
      <trackRevisions>false</trackRevisions>
    </reviewItem>
    <reviewItem>
      <errorID>8c2933e9-75de-49c9-94bc-6c4458b3e341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75EA4E60</paraID>
      <start>0</start>
      <end>2</end>
      <status>unmodified</status>
      <modifiedWord/>
      <trackRevisions>false</trackRevisions>
    </reviewItem>
    <reviewItem>
      <errorID>c93eda60-70ef-4218-b649-6a25fa827ed4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688FC43C</paraID>
      <start>0</start>
      <end>2</end>
      <status>unmodified</status>
      <modifiedWord/>
      <trackRevisions>false</trackRevisions>
    </reviewItem>
    <reviewItem>
      <errorID>9ebf9146-485d-43e4-83f1-ee4fdce63cd2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6E6833A5</paraID>
      <start>23</start>
      <end>26</end>
      <status>unmodified</status>
      <modifiedWord/>
      <trackRevisions>false</trackRevisions>
    </reviewItem>
    <reviewItem>
      <errorID>55600063-23d0-45cc-9558-37dfdfcdf977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6E6833A5</paraID>
      <start>42</start>
      <end>45</end>
      <status>unmodified</status>
      <modifiedWord/>
      <trackRevisions>false</trackRevisions>
    </reviewItem>
    <reviewItem>
      <errorID>d890238a-6515-4077-b56a-2032742773d0</errorID>
      <errorWord>提出质疑</errorWord>
      <group>L1_Word</group>
      <groupName>字词问题</groupName>
      <ability>L2_Typo</ability>
      <abilityName>字词错误</abilityName>
      <candidateList>
        <item>质疑</item>
      </candidateList>
      <explain>〈动〉提出疑问：～问难。</explain>
      <paraID>4D53FEF2</paraID>
      <start>11</start>
      <end>15</end>
      <status>unmodified</status>
      <modifiedWord/>
      <trackRevisions>false</trackRevisions>
    </reviewItem>
    <reviewItem>
      <errorID>2652eae1-46cd-400e-9762-820ec026594b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3A98A39A</paraID>
      <start>0</start>
      <end>2</end>
      <status>unmodified</status>
      <modifiedWord/>
      <trackRevisions>false</trackRevisions>
    </reviewItem>
    <reviewItem>
      <errorID>772ff33b-69af-4818-9506-2b1172d09ccb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CC91AF9</paraID>
      <start>0</start>
      <end>2</end>
      <status>unmodified</status>
      <modifiedWord/>
      <trackRevisions>false</trackRevisions>
    </reviewItem>
    <reviewItem>
      <errorID>914a5056-11f8-4fb9-9914-ae8eb55893f7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1A1C75A3</paraID>
      <start>0</start>
      <end>2</end>
      <status>unmodified</status>
      <modifiedWord/>
      <trackRevisions>false</trackRevisions>
    </reviewItem>
    <reviewItem>
      <errorID>0ddc3033-7e8c-43d5-9f27-25d29f20822e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47325136</paraID>
      <start>0</start>
      <end>2</end>
      <status>unmodified</status>
      <modifiedWord/>
      <trackRevisions>false</trackRevisions>
    </reviewItem>
    <reviewItem>
      <errorID>3c6aefac-960f-4e81-86c6-4875dfc7766b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706250BE</paraID>
      <start>0</start>
      <end>2</end>
      <status>unmodified</status>
      <modifiedWord/>
      <trackRevisions>false</trackRevisions>
    </reviewItem>
    <reviewItem>
      <errorID>ab2037fc-c1c8-4104-9b06-10ea795374f0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6C077D9</paraID>
      <start>0</start>
      <end>2</end>
      <status>unmodified</status>
      <modifiedWord/>
      <trackRevisions>false</trackRevisions>
    </reviewItem>
    <reviewItem>
      <errorID>f346d18d-9495-475b-926b-1fa2e7d1017a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20C265D3</paraID>
      <start>0</start>
      <end>2</end>
      <status>unmodified</status>
      <modifiedWord/>
      <trackRevisions>false</trackRevisions>
    </reviewItem>
    <reviewItem>
      <errorID>c0a88f58-91bf-4c69-9d7a-c21bdec86e18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5CC906A6</paraID>
      <start>0</start>
      <end>2</end>
      <status>unmodified</status>
      <modifiedWord/>
      <trackRevisions>false</trackRevisions>
    </reviewItem>
    <reviewItem>
      <errorID>8349446e-0673-46d7-8aa2-eb2a7abe483a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2710F495</paraID>
      <start>0</start>
      <end>2</end>
      <status>unmodified</status>
      <modifiedWord/>
      <trackRevisions>false</trackRevisions>
    </reviewItem>
    <reviewItem>
      <errorID>7ce34e12-b941-47de-8c53-153cd940b006</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5083CFA5</paraID>
      <start>26</start>
      <end>29</end>
      <status>unmodified</status>
      <modifiedWord/>
      <trackRevisions>false</trackRevisions>
    </reviewItem>
    <reviewItem>
      <errorID>19f7052f-2c3b-4433-b629-795d6b03360a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7D519ED9</paraID>
      <start>0</start>
      <end>2</end>
      <status>unmodified</status>
      <modifiedWord/>
      <trackRevisions>false</trackRevisions>
    </reviewItem>
    <reviewItem>
      <errorID>38b2c97c-1316-44cb-a929-867f93f4cbfe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3F47E078</paraID>
      <start>0</start>
      <end>2</end>
      <status>unmodified</status>
      <modifiedWord/>
      <trackRevisions>false</trackRevisions>
    </reviewItem>
    <reviewItem>
      <errorID>fbc8da1b-d0cc-4a1b-be94-9b1b12022edb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573DD16C</paraID>
      <start>0</start>
      <end>2</end>
      <status>unmodified</status>
      <modifiedWord/>
      <trackRevisions>false</trackRevisions>
    </reviewItem>
    <reviewItem>
      <errorID>40832320-18cc-4ea3-95f3-48d44b8947df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489C7005</paraID>
      <start>0</start>
      <end>2</end>
      <status>unmodified</status>
      <modifiedWord/>
      <trackRevisions>false</trackRevisions>
    </reviewItem>
    <reviewItem>
      <errorID>2c9a5913-a97c-4416-94a2-b83c23804511</errorID>
      <errorWord>需</errorWord>
      <group>L1_Word</group>
      <groupName>字词问题</groupName>
      <ability>L2_Typo</ability>
      <abilityName>字词错误</abilityName>
      <candidateList>
        <item>须</item>
      </candidateList>
      <explain>存在发音相同字词的误用。</explain>
      <paraID>2057B482</paraID>
      <start>5</start>
      <end>6</end>
      <status>unmodified</status>
      <modifiedWord/>
      <trackRevisions>false</trackRevisions>
    </reviewItem>
    <reviewItem>
      <errorID>d79cabb7-ce64-4c29-b3ab-4865b5eb9997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2F8EFC7E</paraID>
      <start>0</start>
      <end>2</end>
      <status>unmodified</status>
      <modifiedWord/>
      <trackRevisions>false</trackRevisions>
    </reviewItem>
    <reviewItem>
      <errorID>d5bc115d-b7cb-4674-a6e6-0f94e4b7e6e5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1B79376E</paraID>
      <start>0</start>
      <end>2</end>
      <status>unmodified</status>
      <modifiedWord/>
      <trackRevisions>false</trackRevisions>
    </reviewItem>
    <reviewItem>
      <errorID>3885c8b8-d8be-4a1b-bd76-7c654edcc893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39819DDF</paraID>
      <start>0</start>
      <end>2</end>
      <status>unmodified</status>
      <modifiedWord/>
      <trackRevisions>false</trackRevisions>
    </reviewItem>
    <reviewItem>
      <errorID>9309fdf1-bd25-4946-8cce-d8ef7423e52e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50A8198F</paraID>
      <start>0</start>
      <end>2</end>
      <status>unmodified</status>
      <modifiedWord/>
      <trackRevisions>false</trackRevisions>
    </reviewItem>
    <reviewItem>
      <errorID>e84d12b0-f15e-4949-9bae-7c1ab9df307b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5BE97537</paraID>
      <start>0</start>
      <end>2</end>
      <status>unmodified</status>
      <modifiedWord/>
      <trackRevisions>false</trackRevisions>
    </reviewItem>
    <reviewItem>
      <errorID>cbf4e7fa-356e-46b3-ae11-3775bd82519c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264298E5</paraID>
      <start>0</start>
      <end>2</end>
      <status>unmodified</status>
      <modifiedWord/>
      <trackRevisions>false</trackRevisions>
    </reviewItem>
    <reviewItem>
      <errorID>e8d6b19c-07f6-4184-9fac-d8f5707268e3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17E5FDA6</paraID>
      <start>0</start>
      <end>2</end>
      <status>unmodified</status>
      <modifiedWord/>
      <trackRevisions>false</trackRevisions>
    </reviewItem>
    <reviewItem>
      <errorID>cfbd0a57-3331-41b9-bcc3-00d27f693019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6D4097E7</paraID>
      <start>0</start>
      <end>2</end>
      <status>unmodified</status>
      <modifiedWord/>
      <trackRevisions>false</trackRevisions>
    </reviewItem>
    <reviewItem>
      <errorID>72c1648e-1ab1-48b2-b0c5-f6b4d35b88e9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62106783</paraID>
      <start>0</start>
      <end>2</end>
      <status>unmodified</status>
      <modifiedWord/>
      <trackRevisions>false</trackRevisions>
    </reviewItem>
    <reviewItem>
      <errorID>fbc12a36-25d3-4bd6-bb8c-695853df6f06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2A5FEA54</paraID>
      <start>0</start>
      <end>2</end>
      <status>unmodified</status>
      <modifiedWord/>
      <trackRevisions>false</trackRevisions>
    </reviewItem>
    <reviewItem>
      <errorID>67ac4279-f8b4-4636-99e1-1a5bbbe3bfbe</errorID>
      <errorWord>，</errorWord>
      <group>L1_Word</group>
      <groupName>字词问题</groupName>
      <ability>L2_Typo</ability>
      <abilityName>字词错误</abilityName>
      <candidateList>
        <item>，以</item>
      </candidateList>
      <explain/>
      <paraID>2A5FEA54</paraID>
      <start>22</start>
      <end>23</end>
      <status>unmodified</status>
      <modifiedWord/>
      <trackRevisions>false</trackRevisions>
    </reviewItem>
    <reviewItem>
      <errorID>60379364-9a08-472e-b344-8d0e4b9969bb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3CAD54E9</paraID>
      <start>0</start>
      <end>2</end>
      <status>unmodified</status>
      <modifiedWord/>
      <trackRevisions>false</trackRevisions>
    </reviewItem>
    <reviewItem>
      <errorID>6cc781d5-daa8-4740-abd2-16ac35c6f63d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609F318E</paraID>
      <start>0</start>
      <end>2</end>
      <status>unmodified</status>
      <modifiedWord/>
      <trackRevisions>false</trackRevisions>
    </reviewItem>
    <reviewItem>
      <errorID>17ed92d2-67f8-4306-b6bd-c642ea49737f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563CF64B</paraID>
      <start>0</start>
      <end>2</end>
      <status>unmodified</status>
      <modifiedWord/>
      <trackRevisions>false</trackRevisions>
    </reviewItem>
    <reviewItem>
      <errorID>64c139a6-db22-408b-af88-fdc53663a13a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7BC16FB0</paraID>
      <start>0</start>
      <end>2</end>
      <status>unmodified</status>
      <modifiedWord/>
      <trackRevisions>false</trackRevisions>
    </reviewItem>
    <reviewItem>
      <errorID>031fb736-3565-4eb9-845d-47fa85e8b72c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3B7C5CBB</paraID>
      <start>0</start>
      <end>2</end>
      <status>unmodified</status>
      <modifiedWord/>
      <trackRevisions>false</trackRevisions>
    </reviewItem>
    <reviewItem>
      <errorID>788500ae-806d-4a1d-92ee-7b4a2a1d3894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2CFE4122</paraID>
      <start>0</start>
      <end>2</end>
      <status>unmodified</status>
      <modifiedWord/>
      <trackRevisions>false</trackRevisions>
    </reviewItem>
    <reviewItem>
      <errorID>63ead086-3701-433a-bd88-7a9de50896db</errorID>
      <errorWord>（</errorWord>
      <group>L1_Punc</group>
      <groupName>标点问题</groupName>
      <ability>L2_Punc</ability>
      <abilityName>标点符号检查</abilityName>
      <candidateList/>
      <explain>同一形式括号套用。</explain>
      <paraID>183604A9</paraID>
      <start>49</start>
      <end>50</end>
      <status>unmodified</status>
      <modifiedWord/>
      <trackRevisions>false</trackRevisions>
    </reviewItem>
    <reviewItem>
      <errorID>b63bacda-0dad-466e-a914-0f44b52e8043</errorID>
      <errorWord>）</errorWord>
      <group>L1_Punc</group>
      <groupName>标点问题</groupName>
      <ability>L2_Punc</ability>
      <abilityName>标点符号检查</abilityName>
      <candidateList/>
      <explain>同一形式括号套用。</explain>
      <paraID>183604A9</paraID>
      <start>52</start>
      <end>53</end>
      <status>unmodified</status>
      <modifiedWord/>
      <trackRevisions>false</trackRevisions>
    </reviewItem>
    <reviewItem>
      <errorID>17414fcf-68f6-4ebf-9397-c1ee8939ff12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7A2AE7CE</paraID>
      <start>0</start>
      <end>2</end>
      <status>unmodified</status>
      <modifiedWord/>
      <trackRevisions>false</trackRevisions>
    </reviewItem>
    <reviewItem>
      <errorID>07724e18-b741-473d-a830-120cbfbfde9b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5B0BB4C2</paraID>
      <start>0</start>
      <end>2</end>
      <status>unmodified</status>
      <modifiedWord/>
      <trackRevisions>false</trackRevisions>
    </reviewItem>
    <reviewItem>
      <errorID>56a2b797-1ed9-42e5-8638-e0d15bb4f1ec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6B22581B</paraID>
      <start>0</start>
      <end>2</end>
      <status>unmodified</status>
      <modifiedWord/>
      <trackRevisions>false</trackRevisions>
    </reviewItem>
    <reviewItem>
      <errorID>28c8b774-ec27-4366-a9f2-4357100388e9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1F9AF7A6</paraID>
      <start>0</start>
      <end>2</end>
      <status>unmodified</status>
      <modifiedWord/>
      <trackRevisions>false</trackRevisions>
    </reviewItem>
    <reviewItem>
      <errorID>fb5a95d4-ecf8-43ca-8fbc-e3c49b613a3b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171B6E41</paraID>
      <start>0</start>
      <end>2</end>
      <status>unmodified</status>
      <modifiedWord/>
      <trackRevisions>false</trackRevisions>
    </reviewItem>
    <reviewItem>
      <errorID>42031714-dad2-4c72-bf00-bbcc26dafce9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12616A04</paraID>
      <start>0</start>
      <end>2</end>
      <status>unmodified</status>
      <modifiedWord/>
      <trackRevisions>false</trackRevisions>
    </reviewItem>
    <reviewItem>
      <errorID>88b17117-8204-471b-ab69-edf01e616c6e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3E2CC9FC</paraID>
      <start>0</start>
      <end>2</end>
      <status>unmodified</status>
      <modifiedWord/>
      <trackRevisions>false</trackRevisions>
    </reviewItem>
    <reviewItem>
      <errorID>9fe82069-e0c4-4b30-939f-6db11b717ff8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57336EF5</paraID>
      <start>0</start>
      <end>2</end>
      <status>unmodified</status>
      <modifiedWord/>
      <trackRevisions>false</trackRevisions>
    </reviewItem>
    <reviewItem>
      <errorID>bb903bef-e9aa-4998-a628-4922db60a580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6B3488DD</paraID>
      <start>0</start>
      <end>2</end>
      <status>unmodified</status>
      <modifiedWord/>
      <trackRevisions>false</trackRevisions>
    </reviewItem>
    <reviewItem>
      <errorID>0a63898f-8242-42bc-bd9f-f18e5f86d2d4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59737AA6</paraID>
      <start>0</start>
      <end>2</end>
      <status>unmodified</status>
      <modifiedWord/>
      <trackRevisions>false</trackRevisions>
    </reviewItem>
    <reviewItem>
      <errorID>596c5bef-8b14-4065-944a-4013ab2125fe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14A3F32B</paraID>
      <start>0</start>
      <end>2</end>
      <status>unmodified</status>
      <modifiedWord/>
      <trackRevisions>false</trackRevisions>
    </reviewItem>
    <reviewItem>
      <errorID>711d67ee-a6e8-489b-bcbd-8b737d88116e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70B46DE4</paraID>
      <start>0</start>
      <end>2</end>
      <status>unmodified</status>
      <modifiedWord/>
      <trackRevisions>false</trackRevisions>
    </reviewItem>
    <reviewItem>
      <errorID>99aa9efb-8ebd-473d-bc1e-ba06cd085e49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6664D676</paraID>
      <start>0</start>
      <end>2</end>
      <status>unmodified</status>
      <modifiedWord/>
      <trackRevisions>false</trackRevisions>
    </reviewItem>
    <reviewItem>
      <errorID>899442fe-8362-4713-90ec-9c9e32bf4d3d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45846401</paraID>
      <start>0</start>
      <end>2</end>
      <status>unmodified</status>
      <modifiedWord/>
      <trackRevisions>false</trackRevisions>
    </reviewItem>
    <reviewItem>
      <errorID>b9f35a95-f7b4-4258-a989-ee6637a3ef0b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50912083</paraID>
      <start>0</start>
      <end>2</end>
      <status>unmodified</status>
      <modifiedWord/>
      <trackRevisions>false</trackRevisions>
    </reviewItem>
    <reviewItem>
      <errorID>070ba40f-0b5d-4316-8f6c-e8993a410800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6A99155B</paraID>
      <start>0</start>
      <end>2</end>
      <status>unmodified</status>
      <modifiedWord/>
      <trackRevisions>false</trackRevisions>
    </reviewItem>
    <reviewItem>
      <errorID>a86484bb-5f09-4540-8f25-182dd6ebd17a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4A15CB19</paraID>
      <start>0</start>
      <end>2</end>
      <status>unmodified</status>
      <modifiedWord/>
      <trackRevisions>false</trackRevisions>
    </reviewItem>
    <reviewItem>
      <errorID>88b402bb-2a94-405b-a797-841adefa91aa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27A7F66C</paraID>
      <start>0</start>
      <end>2</end>
      <status>unmodified</status>
      <modifiedWord/>
      <trackRevisions>false</trackRevisions>
    </reviewItem>
    <reviewItem>
      <errorID>4d72ee66-7cac-4f5f-b928-19aa08975610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71A54979</paraID>
      <start>0</start>
      <end>2</end>
      <status>unmodified</status>
      <modifiedWord/>
      <trackRevisions>false</trackRevisions>
    </reviewItem>
    <reviewItem>
      <errorID>50f30aeb-49ff-48ec-ab80-597a61610eca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6D00A8A8</paraID>
      <start>0</start>
      <end>2</end>
      <status>unmodified</status>
      <modifiedWord/>
      <trackRevisions>false</trackRevisions>
    </reviewItem>
    <reviewItem>
      <errorID>755b6b00-c4a8-4476-aea6-2f8ca9777f83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49A7C89D</paraID>
      <start>0</start>
      <end>2</end>
      <status>unmodified</status>
      <modifiedWord/>
      <trackRevisions>false</trackRevisions>
    </reviewItem>
    <reviewItem>
      <errorID>23b314e1-949e-4830-be1d-ab165ba53fd7</errorID>
      <errorWord>、</errorWord>
      <group>L1_Word</group>
      <groupName>字词问题</groupName>
      <ability>L2_Typo</ability>
      <abilityName>字词错误</abilityName>
      <candidateList>
        <item>、乙</item>
      </candidateList>
      <explain/>
      <paraID>44C8105E</paraID>
      <start>1</start>
      <end>2</end>
      <status>unmodified</status>
      <modifiedWord/>
      <trackRevisions>false</trackRevisions>
    </reviewItem>
    <reviewItem>
      <errorID>1a738832-1427-4161-913a-f32944426fb4</errorID>
      <errorWord>存在的</errorWord>
      <group>L1_Word</group>
      <groupName>字词问题</groupName>
      <ability>L2_Typo</ability>
      <abilityName>字词错误</abilityName>
      <candidateList>
        <item>存在</item>
      </candidateList>
      <explain/>
      <paraID>44C8105E</paraID>
      <start>46</start>
      <end>49</end>
      <status>unmodified</status>
      <modifiedWord/>
      <trackRevisions>false</trackRevisions>
    </reviewItem>
    <reviewItem>
      <errorID>ece61692-6607-4f93-bc60-a22ae4b38095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4A28BE1D</paraID>
      <start>0</start>
      <end>2</end>
      <status>unmodified</status>
      <modifiedWord/>
      <trackRevisions>false</trackRevisions>
    </reviewItem>
    <reviewItem>
      <errorID>9126c65f-97a0-4c98-a9ae-11e9430dff5c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181241D1</paraID>
      <start>0</start>
      <end>2</end>
      <status>unmodified</status>
      <modifiedWord/>
      <trackRevisions>false</trackRevisions>
    </reviewItem>
    <reviewItem>
      <errorID>bc0cf227-bd63-4826-9acc-71f8179528d5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F73BC41</paraID>
      <start>0</start>
      <end>2</end>
      <status>unmodified</status>
      <modifiedWord/>
      <trackRevisions>false</trackRevisions>
    </reviewItem>
    <reviewItem>
      <errorID>b44b4e98-d06b-439e-9cde-417ba9a108d8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2142CF07</paraID>
      <start>0</start>
      <end>2</end>
      <status>unmodified</status>
      <modifiedWord/>
      <trackRevisions>false</trackRevisions>
    </reviewItem>
    <reviewItem>
      <errorID>f46b5dce-3c0f-42bb-baaf-8e900503b778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1B0CF592</paraID>
      <start>0</start>
      <end>2</end>
      <status>unmodified</status>
      <modifiedWord/>
      <trackRevisions>false</trackRevisions>
    </reviewItem>
    <reviewItem>
      <errorID>e743488d-ec94-407f-a583-6cb572b2467e</errorID>
      <errorWord>不</errorWord>
      <group>L1_Word</group>
      <groupName>字词问题</groupName>
      <ability>L2_Typo</ability>
      <abilityName>字词错误</abilityName>
      <candidateList>
        <item>如</item>
      </candidateList>
      <explain>存在字形相近字词的误用。</explain>
      <paraID>1B0CF592</paraID>
      <start>51</start>
      <end>52</end>
      <status>unmodified</status>
      <modifiedWord/>
      <trackRevisions>false</trackRevisions>
    </reviewItem>
    <reviewItem>
      <errorID>2eed1a6e-a875-402b-a945-806e55e9a8e6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7ACB7F86</paraID>
      <start>0</start>
      <end>2</end>
      <status>unmodified</status>
      <modifiedWord/>
      <trackRevisions>false</trackRevisions>
    </reviewItem>
    <reviewItem>
      <errorID>25281979-19cc-4cac-9cae-b44a426388c3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6BE838DB</paraID>
      <start>0</start>
      <end>2</end>
      <status>unmodified</status>
      <modifiedWord/>
      <trackRevisions>false</trackRevisions>
    </reviewItem>
    <reviewItem>
      <errorID>f55c9153-bb24-40a0-9fac-0a4221420fde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4F0E016</paraID>
      <start>0</start>
      <end>2</end>
      <status>unmodified</status>
      <modifiedWord/>
      <trackRevisions>false</trackRevisions>
    </reviewItem>
    <reviewItem>
      <errorID>02b6b2c3-7251-47f9-b37c-484471dbcb59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27D15FEB</paraID>
      <start>0</start>
      <end>2</end>
      <status>unmodified</status>
      <modifiedWord/>
      <trackRevisions>false</trackRevisions>
    </reviewItem>
    <reviewItem>
      <errorID>6baf3ecf-df62-4dba-bdbf-012feb89a54e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54E29570</paraID>
      <start>0</start>
      <end>2</end>
      <status>unmodified</status>
      <modifiedWord/>
      <trackRevisions>false</trackRevisions>
    </reviewItem>
    <reviewItem>
      <errorID>02463f94-4235-4748-ada4-a55fdaf94017</errorID>
      <errorWord>并</errorWord>
      <group>L1_Word</group>
      <groupName>字词问题</groupName>
      <ability>L2_Typo</ability>
      <abilityName>字词错误</abilityName>
      <candidateList>
        <item>并加</item>
      </candidateList>
      <explain/>
      <paraID>54E29570</paraID>
      <start>13</start>
      <end>14</end>
      <status>unmodified</status>
      <modifiedWord/>
      <trackRevisions>false</trackRevisions>
    </reviewItem>
    <reviewItem>
      <errorID>b0a3f63b-7fdd-45bb-97b8-99330919cd73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138BBA2A</paraID>
      <start>0</start>
      <end>2</end>
      <status>unmodified</status>
      <modifiedWord/>
      <trackRevisions>false</trackRevisions>
    </reviewItem>
    <reviewItem>
      <errorID>48b3771e-4a84-4f7a-8c46-f73e205bb045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727193E1</paraID>
      <start>0</start>
      <end>2</end>
      <status>unmodified</status>
      <modifiedWord/>
      <trackRevisions>false</trackRevisions>
    </reviewItem>
    <reviewItem>
      <errorID>29b24b3d-3177-4fc4-94a6-53b74bcdcdae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A43088A</paraID>
      <start>0</start>
      <end>2</end>
      <status>unmodified</status>
      <modifiedWord/>
      <trackRevisions>false</trackRevisions>
    </reviewItem>
    <reviewItem>
      <errorID>04243830-8459-4ceb-8213-ce19cf1cc113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48AB5BE4</paraID>
      <start>0</start>
      <end>2</end>
      <status>unmodified</status>
      <modifiedWord/>
      <trackRevisions>false</trackRevisions>
    </reviewItem>
    <reviewItem>
      <errorID>9c09eb85-31c4-4d76-9e11-d31cca816cb4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70F117C9</paraID>
      <start>0</start>
      <end>2</end>
      <status>unmodified</status>
      <modifiedWord/>
      <trackRevisions>false</trackRevisions>
    </reviewItem>
    <reviewItem>
      <errorID>2054b30c-5cfc-481a-baca-65baef71c76e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6C2A71AD</paraID>
      <start>0</start>
      <end>2</end>
      <status>unmodified</status>
      <modifiedWord/>
      <trackRevisions>false</trackRevisions>
    </reviewItem>
    <reviewItem>
      <errorID>23c37fb4-2321-4d22-8a19-925b04bd8524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3357FD33</paraID>
      <start>0</start>
      <end>2</end>
      <status>unmodified</status>
      <modifiedWord/>
      <trackRevisions>false</trackRevisions>
    </reviewItem>
    <reviewItem>
      <errorID>e1ddd210-aa8a-421a-bdbb-830d8befc216</errorID>
      <errorWord>号</errorWord>
      <group>L1_Word</group>
      <groupName>字词问题</groupName>
      <ability>L2_Typo</ability>
      <abilityName>字词错误</abilityName>
      <candidateList>
        <item/>
      </candidateList>
      <explain/>
      <paraID>40BFB99E</paraID>
      <start>17</start>
      <end>18</end>
      <status>unmodified</status>
      <modifiedWord/>
      <trackRevisions>false</trackRevisions>
    </reviewItem>
    <reviewItem>
      <errorID>65dedbd2-58df-4e6f-bd92-8fe00924e067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1640C71B</paraID>
      <start>0</start>
      <end>2</end>
      <status>unmodified</status>
      <modifiedWord/>
      <trackRevisions>false</trackRevisions>
    </reviewItem>
    <reviewItem>
      <errorID>9553c40d-84fc-41c7-8a0e-cab2fe75c8dd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4E230F14</paraID>
      <start>0</start>
      <end>2</end>
      <status>unmodified</status>
      <modifiedWord/>
      <trackRevisions>false</trackRevisions>
    </reviewItem>
    <reviewItem>
      <errorID>98e2685f-1ac0-469b-a2c0-cafa562888f9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32065BEA</paraID>
      <start>0</start>
      <end>2</end>
      <status>unmodified</status>
      <modifiedWord/>
      <trackRevisions>false</trackRevisions>
    </reviewItem>
    <reviewItem>
      <errorID>e88e8db9-d3c9-42ed-b7a2-785a230417c1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3900FE32</paraID>
      <start>0</start>
      <end>2</end>
      <status>unmodified</status>
      <modifiedWord/>
      <trackRevisions>false</trackRevisions>
    </reviewItem>
    <reviewItem>
      <errorID>66ba440d-b1a7-421d-8287-1b04cc329630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76248400</paraID>
      <start>0</start>
      <end>2</end>
      <status>unmodified</status>
      <modifiedWord/>
      <trackRevisions>false</trackRevisions>
    </reviewItem>
    <reviewItem>
      <errorID>865e9450-466b-4a1d-b41c-0edf8d2ddb6d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71E8EAE9</paraID>
      <start>0</start>
      <end>2</end>
      <status>unmodified</status>
      <modifiedWord/>
      <trackRevisions>false</trackRevisions>
    </reviewItem>
    <reviewItem>
      <errorID>43d5ddf5-0d86-40e4-9026-3da898a6d39f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F88D0AD</paraID>
      <start>0</start>
      <end>2</end>
      <status>unmodified</status>
      <modifiedWord/>
      <trackRevisions>false</trackRevisions>
    </reviewItem>
    <reviewItem>
      <errorID>5e4e13f5-7c76-45c7-ab28-c847782f0017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EBA4335</paraID>
      <start>0</start>
      <end>2</end>
      <status>unmodified</status>
      <modifiedWord/>
      <trackRevisions>false</trackRevisions>
    </reviewItem>
    <reviewItem>
      <errorID>9ab6df80-6f8b-4afa-9b39-a8e9fd2ad535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1AB1113D</paraID>
      <start>0</start>
      <end>2</end>
      <status>unmodified</status>
      <modifiedWord/>
      <trackRevisions>false</trackRevisions>
    </reviewItem>
    <reviewItem>
      <errorID>0844f0ec-ff7c-46c2-9196-e5793da31196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15EF017E</paraID>
      <start>0</start>
      <end>3</end>
      <status>unmodified</status>
      <modifiedWord/>
      <trackRevisions>false</trackRevisions>
    </reviewItem>
    <reviewItem>
      <errorID>5549b14e-a8e5-4950-9e16-b960c82fae4f</errorID>
      <errorWord>其它</errorWord>
      <group>L1_Word</group>
      <groupName>字词问题</groupName>
      <ability>L2_Alias</ability>
      <abilityName>也作/曾用词</abilityName>
      <candidateList>
        <item>其他</item>
      </candidateList>
      <explain>词汇[其它]为不规范表述或旧称，其规范书面表述为[其他]。</explain>
      <paraID>49694FF8</paraID>
      <start>0</start>
      <end>2</end>
      <status>unmodified</status>
      <modifiedWord/>
      <trackRevisions>false</trackRevisions>
    </reviewItem>
    <reviewItem>
      <errorID>67566e1f-224c-47c4-b45f-2849e97e6c74</errorID>
      <errorWord>表</errorWord>
      <group>L1_Word</group>
      <groupName>字词问题</groupName>
      <ability>L2_Typo</ability>
      <abilityName>字词错误</abilityName>
      <candidateList>
        <item>表人</item>
      </candidateList>
      <explain/>
      <paraID>7DD4E33B</paraID>
      <start>9</start>
      <end>11</end>
      <status>modified</status>
      <modifiedWord>表人</modifiedWord>
      <trackRevisions>false</trackRevisions>
    </reviewItem>
    <reviewItem>
      <errorID>8bdbf9f2-a0bc-40d3-97e4-8824da676126</errorID>
      <errorWord>表</errorWord>
      <group>L1_Word</group>
      <groupName>字词问题</groupName>
      <ability>L2_Typo</ability>
      <abilityName>字词错误</abilityName>
      <candidateList>
        <item>表人</item>
      </candidateList>
      <explain/>
      <paraID>49C3061C</paraID>
      <start>9</start>
      <end>11</end>
      <status>modified</status>
      <modifiedWord>表人</modifiedWord>
      <trackRevisions>false</trackRevisions>
    </reviewItem>
    <reviewItem>
      <errorID>03eee681-2275-49d6-839f-cb27cfa2c28e</errorID>
      <errorWord>表</errorWord>
      <group>L1_Word</group>
      <groupName>字词问题</groupName>
      <ability>L2_Typo</ability>
      <abilityName>字词错误</abilityName>
      <candidateList>
        <item>表人</item>
      </candidateList>
      <explain/>
      <paraID> 96602BE</paraID>
      <start>9</start>
      <end>11</end>
      <status>modified</status>
      <modifiedWord>表人</modifiedWord>
      <trackRevisions>false</trackRevisions>
    </reviewItem>
    <reviewItem>
      <errorID>248524eb-7ce6-4a2f-92fa-c3b12232c93a</errorID>
      <errorWord>租</errorWord>
      <group>L1_Word</group>
      <groupName>字词问题</groupName>
      <ability>L2_Typo</ability>
      <abilityName>字词错误</abilityName>
      <candidateList>
        <item>租赁</item>
      </candidateList>
      <explain>〈动〉❶租用：～了两间平房。❷出租：这家公司向外～建筑机械。</explain>
      <paraID>65374879</paraID>
      <start>20</start>
      <end>21</end>
      <status>unmodified</status>
      <modifiedWord/>
      <trackRevisions>false</trackRevisions>
    </reviewItem>
    <reviewItem>
      <errorID>7fe1848a-d536-401d-8823-4ff83c90b7dc</errorID>
      <errorWord>，</errorWord>
      <group>L1_Word</group>
      <groupName>字词问题</groupName>
      <ability>L2_Typo</ability>
      <abilityName>字词错误</abilityName>
      <candidateList>
        <item>，并</item>
      </candidateList>
      <explain/>
      <paraID>6F82437F</paraID>
      <start>16</start>
      <end>17</end>
      <status>unmodified</status>
      <modifiedWord/>
      <trackRevisions>false</trackRevisions>
    </reviewItem>
  </reviewItems>
  <config/>
</contractReview>
</file>

<file path=customXml/itemProps1.xml><?xml version="1.0" encoding="utf-8"?>
<ds:datastoreItem xmlns:ds="http://schemas.openxmlformats.org/officeDocument/2006/customXml" ds:itemID="{FBC36F28-2FBD-45CB-911B-B603B860EBB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ฆ</dc:creator>
  <cp:lastModifiedBy>魏雄平</cp:lastModifiedBy>
  <cp:revision>41</cp:revision>
  <dcterms:created xsi:type="dcterms:W3CDTF">2024-04-08T08:46:00Z</dcterms:created>
  <dcterms:modified xsi:type="dcterms:W3CDTF">2025-12-08T03:03:33Z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911AD4CCF9BF4761A66D5E37D966B6D7_13</vt:lpwstr>
  </property>
  <property fmtid="{D5CDD505-2E9C-101B-9397-08002B2CF9AE}" pid="4" name="KSOTemplateDocerSaveRecord">
    <vt:lpwstr>eyJoZGlkIjoiYzQwOGZlYzA0OTQ2MGFmY2YzOGY0YjNkMDVlZWRhNmMiLCJ1c2VySWQiOiIxMTQ2MDcxNjk0In0=</vt:lpwstr>
  </property>
</Properties>
</file>